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D893" w14:textId="77777777" w:rsidR="00F02CA9" w:rsidRDefault="00F02CA9" w:rsidP="00F02CA9">
      <w:pPr>
        <w:pStyle w:val="5"/>
        <w:spacing w:before="120" w:after="120"/>
        <w:ind w:left="0"/>
        <w:jc w:val="center"/>
        <w:outlineLvl w:val="1"/>
      </w:pPr>
      <w:r>
        <w:t>Hủy bỏ việc tạm đình chỉ hành nghề qu</w:t>
      </w:r>
      <w:bookmarkStart w:id="0" w:name="_GoBack"/>
      <w:bookmarkEnd w:id="0"/>
      <w:r>
        <w:t>ản lý, thanh lý tài sản đối với Quản tài viên</w:t>
      </w:r>
    </w:p>
    <w:p w14:paraId="51D254D2" w14:textId="77777777" w:rsidR="00F02CA9" w:rsidRDefault="00F02CA9" w:rsidP="00F02CA9">
      <w:pPr>
        <w:pStyle w:val="5"/>
        <w:spacing w:before="120" w:after="120"/>
        <w:ind w:left="0"/>
        <w:jc w:val="both"/>
      </w:pPr>
    </w:p>
    <w:p w14:paraId="0D0CD8D4" w14:textId="77777777" w:rsidR="00F02CA9" w:rsidRPr="00D93316" w:rsidRDefault="00F02CA9" w:rsidP="00F02CA9">
      <w:pPr>
        <w:widowControl w:val="0"/>
        <w:spacing w:before="120" w:after="120" w:line="320" w:lineRule="exact"/>
        <w:ind w:firstLine="720"/>
        <w:jc w:val="both"/>
        <w:rPr>
          <w:rFonts w:ascii="Times New Roman" w:eastAsia="Times New Roman" w:hAnsi="Times New Roman"/>
          <w:color w:val="000000"/>
          <w:sz w:val="28"/>
          <w:szCs w:val="28"/>
          <w:lang w:val="nl-NL" w:eastAsia="x-none"/>
        </w:rPr>
      </w:pPr>
      <w:r w:rsidRPr="00D93316">
        <w:rPr>
          <w:rFonts w:ascii="Times New Roman" w:eastAsia="Times New Roman" w:hAnsi="Times New Roman"/>
          <w:b/>
          <w:bCs/>
          <w:color w:val="000000"/>
          <w:sz w:val="28"/>
          <w:szCs w:val="28"/>
          <w:lang w:val="nl-NL" w:eastAsia="x-none"/>
        </w:rPr>
        <w:t>Trình tự thực hiện:</w:t>
      </w:r>
      <w:r w:rsidRPr="00D93316">
        <w:rPr>
          <w:rFonts w:ascii="Times New Roman" w:eastAsia="Times New Roman" w:hAnsi="Times New Roman"/>
          <w:color w:val="000000"/>
          <w:sz w:val="28"/>
          <w:szCs w:val="28"/>
          <w:lang w:val="nl-NL" w:eastAsia="x-none"/>
        </w:rPr>
        <w:t xml:space="preserve"> </w:t>
      </w:r>
    </w:p>
    <w:p w14:paraId="40E6FD01" w14:textId="77777777" w:rsidR="00F02CA9" w:rsidRPr="00D93316" w:rsidRDefault="00F02CA9" w:rsidP="00F02CA9">
      <w:pPr>
        <w:widowControl w:val="0"/>
        <w:spacing w:before="120" w:after="120" w:line="320" w:lineRule="exact"/>
        <w:ind w:firstLine="720"/>
        <w:jc w:val="both"/>
        <w:rPr>
          <w:rFonts w:ascii="Times New Roman" w:eastAsia="Times New Roman" w:hAnsi="Times New Roman"/>
          <w:color w:val="000000"/>
          <w:sz w:val="28"/>
          <w:szCs w:val="28"/>
          <w:lang w:val="nl-NL" w:eastAsia="x-none"/>
        </w:rPr>
      </w:pPr>
      <w:r w:rsidRPr="00D93316">
        <w:rPr>
          <w:rFonts w:ascii="Times New Roman" w:eastAsia="Times New Roman" w:hAnsi="Times New Roman"/>
          <w:sz w:val="28"/>
          <w:szCs w:val="28"/>
          <w:lang w:val="x-none" w:eastAsia="x-none"/>
        </w:rPr>
        <w:t xml:space="preserve"> Sở Tư pháp ra Quyết định hủy bỏ quyết định tạm đình chỉ hành nghề đối với Quản tài viên nếu thuộc một trong các </w:t>
      </w:r>
      <w:r w:rsidRPr="00D93316">
        <w:rPr>
          <w:rFonts w:ascii="Times New Roman" w:eastAsia="Times New Roman" w:hAnsi="Times New Roman"/>
          <w:sz w:val="28"/>
          <w:szCs w:val="28"/>
          <w:shd w:val="solid" w:color="FFFFFF" w:fill="auto"/>
          <w:lang w:val="x-none" w:eastAsia="x-none"/>
        </w:rPr>
        <w:t>trường hợp quy định tại khoản 1 Điều 20 Nghị định số 22/2015/NĐ-CP</w:t>
      </w:r>
      <w:r w:rsidRPr="00D93316">
        <w:rPr>
          <w:rFonts w:ascii="Times New Roman" w:eastAsia="Times New Roman" w:hAnsi="Times New Roman"/>
          <w:sz w:val="28"/>
          <w:szCs w:val="28"/>
          <w:lang w:val="x-none" w:eastAsia="x-none"/>
        </w:rPr>
        <w:t>.</w:t>
      </w:r>
    </w:p>
    <w:p w14:paraId="7884EDD8" w14:textId="77777777" w:rsidR="00F02CA9" w:rsidRPr="00D93316" w:rsidRDefault="00F02CA9" w:rsidP="00F02CA9">
      <w:pPr>
        <w:spacing w:before="120" w:after="120" w:line="320" w:lineRule="exact"/>
        <w:ind w:firstLine="720"/>
        <w:jc w:val="both"/>
        <w:rPr>
          <w:rFonts w:ascii="Times New Roman" w:eastAsia="Times New Roman" w:hAnsi="Times New Roman"/>
          <w:b/>
          <w:bCs/>
          <w:color w:val="000000"/>
          <w:sz w:val="28"/>
          <w:szCs w:val="28"/>
          <w:lang w:val="nl-NL"/>
        </w:rPr>
      </w:pPr>
      <w:r w:rsidRPr="00D93316">
        <w:rPr>
          <w:rFonts w:ascii="Times New Roman" w:eastAsia="Times New Roman" w:hAnsi="Times New Roman"/>
          <w:b/>
          <w:bCs/>
          <w:color w:val="000000"/>
          <w:sz w:val="28"/>
          <w:szCs w:val="28"/>
          <w:lang w:val="nl-NL"/>
        </w:rPr>
        <w:t xml:space="preserve">Cách thức thực hiện: </w:t>
      </w:r>
    </w:p>
    <w:p w14:paraId="1EA5798C" w14:textId="77777777" w:rsidR="00F02CA9" w:rsidRPr="00D93316" w:rsidRDefault="00F02CA9" w:rsidP="00F02CA9">
      <w:pPr>
        <w:spacing w:before="120" w:after="120" w:line="320" w:lineRule="exact"/>
        <w:ind w:firstLine="720"/>
        <w:jc w:val="both"/>
        <w:rPr>
          <w:rFonts w:ascii="Times New Roman" w:eastAsia="Times New Roman" w:hAnsi="Times New Roman"/>
          <w:sz w:val="28"/>
          <w:szCs w:val="28"/>
          <w:lang w:val="nl-NL"/>
        </w:rPr>
      </w:pPr>
      <w:r w:rsidRPr="00D93316">
        <w:rPr>
          <w:rFonts w:ascii="Times New Roman" w:eastAsia="Times New Roman" w:hAnsi="Times New Roman"/>
          <w:sz w:val="28"/>
          <w:szCs w:val="28"/>
          <w:lang w:val="nl-NL"/>
        </w:rPr>
        <w:t>Quyết định hủy bỏ việc tạm đình chỉ hành nghề quản lý, thanh lý tài sản được gửi cho Quản tài viên, doanh nghiệp quản lý, thanh lý tài sản, Tòa án nhân dân tỉnh, thành phố trực thuộc Trung ương nơi Quản tài viên hành nghề với tư cách cá nhân có địa chỉ giao dịch hoặc nơi doanh nghiệp quản lý, thanh lý tài sản mà Quản tài viên bị tạm đình chỉ đang hành nghề có trụ sở, Bộ Tư pháp và công bố trên Cổng thông tin điện tử của Sở Tư pháp.</w:t>
      </w:r>
    </w:p>
    <w:p w14:paraId="4D34AFEC" w14:textId="77777777" w:rsidR="00F02CA9" w:rsidRPr="00D93316" w:rsidRDefault="00F02CA9" w:rsidP="00F02CA9">
      <w:pPr>
        <w:spacing w:before="120" w:after="120" w:line="320" w:lineRule="exact"/>
        <w:ind w:firstLine="720"/>
        <w:jc w:val="both"/>
        <w:rPr>
          <w:rFonts w:ascii="Times New Roman" w:eastAsia="Times New Roman" w:hAnsi="Times New Roman"/>
          <w:color w:val="000000"/>
          <w:sz w:val="28"/>
          <w:szCs w:val="28"/>
          <w:lang w:val="nl-NL"/>
        </w:rPr>
      </w:pPr>
      <w:r w:rsidRPr="00D93316">
        <w:rPr>
          <w:rFonts w:ascii="Times New Roman" w:eastAsia="Times New Roman" w:hAnsi="Times New Roman"/>
          <w:b/>
          <w:bCs/>
          <w:color w:val="000000"/>
          <w:sz w:val="28"/>
          <w:szCs w:val="28"/>
          <w:lang w:val="nl-NL"/>
        </w:rPr>
        <w:t>Đối tượng thực hiện thủ tục hành chính</w:t>
      </w:r>
      <w:r w:rsidRPr="00D93316">
        <w:rPr>
          <w:rFonts w:ascii="Times New Roman" w:eastAsia="Times New Roman" w:hAnsi="Times New Roman"/>
          <w:b/>
          <w:color w:val="000000"/>
          <w:sz w:val="28"/>
          <w:szCs w:val="28"/>
          <w:lang w:val="nl-NL"/>
        </w:rPr>
        <w:t>:</w:t>
      </w:r>
      <w:r w:rsidRPr="00D93316">
        <w:rPr>
          <w:rFonts w:ascii="Times New Roman" w:eastAsia="Times New Roman" w:hAnsi="Times New Roman"/>
          <w:color w:val="000000"/>
          <w:sz w:val="28"/>
          <w:szCs w:val="28"/>
          <w:lang w:val="nl-NL"/>
        </w:rPr>
        <w:t xml:space="preserve"> Tổ chức.</w:t>
      </w:r>
    </w:p>
    <w:p w14:paraId="794DD62F" w14:textId="77777777" w:rsidR="00F02CA9" w:rsidRPr="00D93316" w:rsidRDefault="00F02CA9" w:rsidP="00F02CA9">
      <w:pPr>
        <w:spacing w:before="120" w:after="120" w:line="320" w:lineRule="exact"/>
        <w:ind w:firstLine="720"/>
        <w:jc w:val="both"/>
        <w:rPr>
          <w:rFonts w:ascii="Times New Roman" w:eastAsia="Times New Roman" w:hAnsi="Times New Roman"/>
          <w:color w:val="000000"/>
          <w:sz w:val="28"/>
          <w:szCs w:val="28"/>
          <w:lang w:val="nl-NL"/>
        </w:rPr>
      </w:pPr>
      <w:r w:rsidRPr="00D93316">
        <w:rPr>
          <w:rFonts w:ascii="Times New Roman" w:eastAsia="Times New Roman" w:hAnsi="Times New Roman"/>
          <w:b/>
          <w:bCs/>
          <w:color w:val="000000"/>
          <w:sz w:val="28"/>
          <w:szCs w:val="28"/>
          <w:lang w:val="nl-NL"/>
        </w:rPr>
        <w:t>Cơ quan thực hiện thủ tục hành chính</w:t>
      </w:r>
      <w:r w:rsidRPr="00D93316">
        <w:rPr>
          <w:rFonts w:ascii="Times New Roman" w:eastAsia="Times New Roman" w:hAnsi="Times New Roman"/>
          <w:b/>
          <w:color w:val="000000"/>
          <w:sz w:val="28"/>
          <w:szCs w:val="28"/>
          <w:lang w:val="nl-NL"/>
        </w:rPr>
        <w:t>:</w:t>
      </w:r>
      <w:r w:rsidRPr="00D93316">
        <w:rPr>
          <w:rFonts w:ascii="Times New Roman" w:eastAsia="Times New Roman" w:hAnsi="Times New Roman"/>
          <w:color w:val="000000"/>
          <w:sz w:val="28"/>
          <w:szCs w:val="28"/>
          <w:lang w:val="nl-NL"/>
        </w:rPr>
        <w:t xml:space="preserve"> </w:t>
      </w:r>
      <w:r w:rsidRPr="00D93316">
        <w:rPr>
          <w:rFonts w:ascii="Times New Roman" w:eastAsia="Times New Roman" w:hAnsi="Times New Roman"/>
          <w:sz w:val="28"/>
          <w:szCs w:val="28"/>
          <w:lang w:val="nl-NL"/>
        </w:rPr>
        <w:t>Sở Tư pháp.</w:t>
      </w:r>
    </w:p>
    <w:p w14:paraId="3A1EC708" w14:textId="77777777" w:rsidR="00F02CA9" w:rsidRPr="00D93316" w:rsidRDefault="00F02CA9" w:rsidP="00F02CA9">
      <w:pPr>
        <w:spacing w:before="120" w:after="120" w:line="320" w:lineRule="exact"/>
        <w:ind w:firstLine="720"/>
        <w:jc w:val="both"/>
        <w:rPr>
          <w:rFonts w:ascii="Times New Roman" w:eastAsia="Times New Roman" w:hAnsi="Times New Roman"/>
          <w:color w:val="000000"/>
          <w:sz w:val="28"/>
          <w:szCs w:val="28"/>
          <w:lang w:val="nl-NL"/>
        </w:rPr>
      </w:pPr>
      <w:r w:rsidRPr="00D93316">
        <w:rPr>
          <w:rFonts w:ascii="Times New Roman" w:eastAsia="Times New Roman" w:hAnsi="Times New Roman"/>
          <w:b/>
          <w:bCs/>
          <w:color w:val="000000"/>
          <w:sz w:val="28"/>
          <w:szCs w:val="28"/>
          <w:lang w:val="nl-NL"/>
        </w:rPr>
        <w:t>Kết quả thực hiện thủ tục hành chính:</w:t>
      </w:r>
      <w:r w:rsidRPr="00D93316">
        <w:rPr>
          <w:rFonts w:ascii="Times New Roman" w:eastAsia="Times New Roman" w:hAnsi="Times New Roman"/>
          <w:color w:val="000000"/>
          <w:sz w:val="28"/>
          <w:szCs w:val="28"/>
          <w:lang w:val="nl-NL"/>
        </w:rPr>
        <w:t xml:space="preserve"> </w:t>
      </w:r>
      <w:r w:rsidRPr="00D93316">
        <w:rPr>
          <w:rFonts w:ascii="Times New Roman" w:eastAsia="Times New Roman" w:hAnsi="Times New Roman"/>
          <w:sz w:val="28"/>
          <w:szCs w:val="28"/>
          <w:lang w:val="nl-NL"/>
        </w:rPr>
        <w:t>Quyết định hủy bỏ việc tạm đình chỉ hành nghề quản lý, thanh lý tài sản đối với Quản tài viên.</w:t>
      </w:r>
    </w:p>
    <w:p w14:paraId="49C63E6B" w14:textId="77777777" w:rsidR="00F02CA9" w:rsidRPr="00D93316" w:rsidRDefault="00F02CA9" w:rsidP="00F02CA9">
      <w:pPr>
        <w:spacing w:before="120" w:after="120" w:line="320" w:lineRule="exact"/>
        <w:ind w:firstLine="720"/>
        <w:jc w:val="both"/>
        <w:rPr>
          <w:rFonts w:ascii="Times New Roman" w:eastAsia="Times New Roman" w:hAnsi="Times New Roman"/>
          <w:b/>
          <w:bCs/>
          <w:color w:val="000000"/>
          <w:sz w:val="28"/>
          <w:szCs w:val="28"/>
          <w:lang w:val="nl-NL" w:eastAsia="x-none"/>
        </w:rPr>
      </w:pPr>
      <w:r w:rsidRPr="00D93316">
        <w:rPr>
          <w:rFonts w:ascii="Times New Roman" w:eastAsia="Times New Roman" w:hAnsi="Times New Roman"/>
          <w:b/>
          <w:bCs/>
          <w:color w:val="000000"/>
          <w:sz w:val="28"/>
          <w:szCs w:val="28"/>
          <w:lang w:val="nl-NL" w:eastAsia="x-none"/>
        </w:rPr>
        <w:t xml:space="preserve">Lệ phí: </w:t>
      </w:r>
      <w:r w:rsidRPr="00D93316">
        <w:rPr>
          <w:rFonts w:ascii="Times New Roman" w:eastAsia="Times New Roman" w:hAnsi="Times New Roman"/>
          <w:bCs/>
          <w:color w:val="000000"/>
          <w:sz w:val="28"/>
          <w:szCs w:val="28"/>
          <w:lang w:val="nl-NL" w:eastAsia="x-none"/>
        </w:rPr>
        <w:t>Không</w:t>
      </w:r>
      <w:r w:rsidRPr="00D93316">
        <w:rPr>
          <w:rFonts w:ascii="Times New Roman" w:eastAsia="Times New Roman" w:hAnsi="Times New Roman"/>
          <w:color w:val="000000"/>
          <w:sz w:val="28"/>
          <w:szCs w:val="28"/>
          <w:lang w:val="nl-NL" w:eastAsia="x-none"/>
        </w:rPr>
        <w:t xml:space="preserve"> </w:t>
      </w:r>
    </w:p>
    <w:p w14:paraId="555577C5" w14:textId="77777777" w:rsidR="00F02CA9" w:rsidRPr="00D93316" w:rsidRDefault="00F02CA9" w:rsidP="00F02CA9">
      <w:pPr>
        <w:spacing w:before="120" w:after="120" w:line="320" w:lineRule="exact"/>
        <w:ind w:firstLine="720"/>
        <w:jc w:val="both"/>
        <w:rPr>
          <w:rFonts w:ascii="Times New Roman" w:eastAsia="Times New Roman" w:hAnsi="Times New Roman"/>
          <w:color w:val="000000"/>
          <w:sz w:val="28"/>
          <w:szCs w:val="28"/>
          <w:lang w:val="nl-NL"/>
        </w:rPr>
      </w:pPr>
      <w:r w:rsidRPr="00D93316">
        <w:rPr>
          <w:rFonts w:ascii="Times New Roman" w:eastAsia="Times New Roman" w:hAnsi="Times New Roman"/>
          <w:b/>
          <w:bCs/>
          <w:color w:val="000000"/>
          <w:sz w:val="28"/>
          <w:szCs w:val="28"/>
          <w:lang w:val="nl-NL"/>
        </w:rPr>
        <w:t>Yêu cầu, điều kiện thực hiện thủ tục hành chính</w:t>
      </w:r>
      <w:r w:rsidRPr="00D93316">
        <w:rPr>
          <w:rFonts w:ascii="Times New Roman" w:eastAsia="Times New Roman" w:hAnsi="Times New Roman"/>
          <w:b/>
          <w:color w:val="000000"/>
          <w:sz w:val="28"/>
          <w:szCs w:val="28"/>
          <w:lang w:val="nl-NL"/>
        </w:rPr>
        <w:t>:</w:t>
      </w:r>
      <w:r w:rsidRPr="00D93316">
        <w:rPr>
          <w:rFonts w:ascii="Times New Roman" w:eastAsia="Times New Roman" w:hAnsi="Times New Roman"/>
          <w:color w:val="000000"/>
          <w:sz w:val="28"/>
          <w:szCs w:val="28"/>
          <w:lang w:val="nl-NL"/>
        </w:rPr>
        <w:t xml:space="preserve"> </w:t>
      </w:r>
    </w:p>
    <w:p w14:paraId="4AE0A5CB" w14:textId="77777777" w:rsidR="00F02CA9" w:rsidRPr="00D93316" w:rsidRDefault="00F02CA9" w:rsidP="00F02CA9">
      <w:pPr>
        <w:spacing w:before="120" w:after="120" w:line="320" w:lineRule="exact"/>
        <w:ind w:firstLine="720"/>
        <w:jc w:val="both"/>
        <w:rPr>
          <w:rFonts w:ascii="Times New Roman" w:eastAsia="Times New Roman" w:hAnsi="Times New Roman"/>
          <w:sz w:val="28"/>
          <w:szCs w:val="28"/>
          <w:lang w:val="nl-NL"/>
        </w:rPr>
      </w:pPr>
      <w:r w:rsidRPr="00D93316">
        <w:rPr>
          <w:rFonts w:ascii="Times New Roman" w:eastAsia="Times New Roman" w:hAnsi="Times New Roman"/>
          <w:sz w:val="28"/>
          <w:szCs w:val="28"/>
          <w:lang w:val="nl-NL"/>
        </w:rPr>
        <w:t xml:space="preserve"> Quản tài viên được hủy bỏ việc tạm đình chỉ hành nghề quản lý, thanh lý tài sản trước thời hạn trong các trường hợp sau đây:</w:t>
      </w:r>
    </w:p>
    <w:p w14:paraId="274545CC" w14:textId="77777777" w:rsidR="00F02CA9" w:rsidRPr="00D93316" w:rsidRDefault="00F02CA9" w:rsidP="00F02CA9">
      <w:pPr>
        <w:spacing w:before="120" w:after="120" w:line="320" w:lineRule="exact"/>
        <w:ind w:firstLine="720"/>
        <w:jc w:val="both"/>
        <w:rPr>
          <w:rFonts w:ascii="Times New Roman" w:eastAsia="Times New Roman" w:hAnsi="Times New Roman"/>
          <w:sz w:val="28"/>
          <w:szCs w:val="28"/>
          <w:lang w:val="nl-NL"/>
        </w:rPr>
      </w:pPr>
      <w:r w:rsidRPr="00D93316">
        <w:rPr>
          <w:rFonts w:ascii="Times New Roman" w:eastAsia="Times New Roman" w:hAnsi="Times New Roman"/>
          <w:sz w:val="28"/>
          <w:szCs w:val="28"/>
          <w:lang w:val="nl-NL"/>
        </w:rPr>
        <w:t>- Có quyết định đình chỉ điều tra, đình chỉ vụ án hoặc bản án đã có hiệu lực của Tòa án tuyên không có tội đối với Quản tài viên.</w:t>
      </w:r>
    </w:p>
    <w:p w14:paraId="27936FEA" w14:textId="77777777" w:rsidR="00F02CA9" w:rsidRPr="00D93316" w:rsidRDefault="00F02CA9" w:rsidP="00F02CA9">
      <w:pPr>
        <w:spacing w:before="120" w:after="120" w:line="320" w:lineRule="exact"/>
        <w:ind w:firstLine="720"/>
        <w:jc w:val="both"/>
        <w:rPr>
          <w:rFonts w:ascii="Times New Roman" w:eastAsia="Times New Roman" w:hAnsi="Times New Roman"/>
          <w:sz w:val="28"/>
          <w:szCs w:val="28"/>
          <w:lang w:val="nl-NL"/>
        </w:rPr>
      </w:pPr>
      <w:r w:rsidRPr="00D93316">
        <w:rPr>
          <w:rFonts w:ascii="Times New Roman" w:eastAsia="Times New Roman" w:hAnsi="Times New Roman"/>
          <w:sz w:val="28"/>
          <w:szCs w:val="28"/>
          <w:lang w:val="nl-NL"/>
        </w:rPr>
        <w:t>- Quản tài viên không còn bị áp dụng biện pháp xử lý hành chính theo quy định của pháp luật về xử lý vi phạm hành chính.</w:t>
      </w:r>
    </w:p>
    <w:p w14:paraId="5E391E73" w14:textId="77777777" w:rsidR="00F02CA9" w:rsidRPr="00D93316" w:rsidRDefault="00F02CA9" w:rsidP="00F02CA9">
      <w:pPr>
        <w:spacing w:before="120" w:after="120" w:line="320" w:lineRule="exact"/>
        <w:ind w:firstLine="720"/>
        <w:jc w:val="both"/>
        <w:rPr>
          <w:rFonts w:ascii="Times New Roman" w:eastAsia="Times New Roman" w:hAnsi="Times New Roman"/>
          <w:color w:val="000000"/>
          <w:sz w:val="28"/>
          <w:szCs w:val="28"/>
          <w:lang w:val="nl-NL"/>
        </w:rPr>
      </w:pPr>
      <w:r w:rsidRPr="00D93316">
        <w:rPr>
          <w:rFonts w:ascii="Times New Roman" w:eastAsia="Times New Roman" w:hAnsi="Times New Roman"/>
          <w:b/>
          <w:color w:val="000000"/>
          <w:sz w:val="28"/>
          <w:szCs w:val="28"/>
          <w:lang w:val="nl-NL"/>
        </w:rPr>
        <w:t xml:space="preserve">Mẫu đơn, mẫu tờ khai: </w:t>
      </w:r>
      <w:r w:rsidRPr="00D93316">
        <w:rPr>
          <w:rFonts w:ascii="Times New Roman" w:eastAsia="Times New Roman" w:hAnsi="Times New Roman"/>
          <w:color w:val="000000"/>
          <w:sz w:val="28"/>
          <w:szCs w:val="28"/>
          <w:lang w:val="nl-NL"/>
        </w:rPr>
        <w:t>Không.</w:t>
      </w:r>
    </w:p>
    <w:p w14:paraId="505215B1" w14:textId="77777777" w:rsidR="00F02CA9" w:rsidRPr="00D93316" w:rsidRDefault="00F02CA9" w:rsidP="00F02CA9">
      <w:pPr>
        <w:spacing w:before="120" w:after="120" w:line="320" w:lineRule="exact"/>
        <w:ind w:firstLine="720"/>
        <w:jc w:val="both"/>
        <w:rPr>
          <w:rFonts w:ascii="Times New Roman" w:eastAsia="Times New Roman" w:hAnsi="Times New Roman"/>
          <w:b/>
          <w:bCs/>
          <w:color w:val="000000"/>
          <w:sz w:val="28"/>
          <w:szCs w:val="28"/>
          <w:lang w:val="nl-NL"/>
        </w:rPr>
      </w:pPr>
      <w:r w:rsidRPr="00D93316">
        <w:rPr>
          <w:rFonts w:ascii="Times New Roman" w:eastAsia="Times New Roman" w:hAnsi="Times New Roman"/>
          <w:b/>
          <w:bCs/>
          <w:color w:val="000000"/>
          <w:sz w:val="28"/>
          <w:szCs w:val="28"/>
          <w:lang w:val="nl-NL"/>
        </w:rPr>
        <w:t>Căn cứ pháp lý:</w:t>
      </w:r>
    </w:p>
    <w:p w14:paraId="78170110" w14:textId="77777777" w:rsidR="00F02CA9" w:rsidRPr="00D93316" w:rsidRDefault="00F02CA9" w:rsidP="00F02CA9">
      <w:pPr>
        <w:spacing w:before="120" w:after="120" w:line="320" w:lineRule="exact"/>
        <w:ind w:firstLine="720"/>
        <w:jc w:val="both"/>
        <w:rPr>
          <w:rFonts w:ascii="Times New Roman" w:eastAsia="Times New Roman" w:hAnsi="Times New Roman"/>
          <w:iCs/>
          <w:sz w:val="28"/>
          <w:szCs w:val="28"/>
          <w:lang w:val="nl-NL"/>
        </w:rPr>
      </w:pPr>
      <w:r w:rsidRPr="00D93316">
        <w:rPr>
          <w:rFonts w:ascii="Times New Roman" w:eastAsia="Times New Roman" w:hAnsi="Times New Roman"/>
          <w:color w:val="000000"/>
          <w:sz w:val="28"/>
          <w:szCs w:val="28"/>
          <w:lang w:val="nl-NL"/>
        </w:rPr>
        <w:t xml:space="preserve">- </w:t>
      </w:r>
      <w:r w:rsidRPr="00D93316">
        <w:rPr>
          <w:rFonts w:ascii="Times New Roman" w:eastAsia="Times New Roman" w:hAnsi="Times New Roman"/>
          <w:color w:val="000000"/>
          <w:sz w:val="28"/>
          <w:szCs w:val="28"/>
        </w:rPr>
        <w:pict w14:anchorId="2E212499"/>
      </w:r>
      <w:r w:rsidRPr="00D93316">
        <w:rPr>
          <w:rFonts w:ascii="Times New Roman" w:eastAsia="Times New Roman" w:hAnsi="Times New Roman"/>
          <w:color w:val="000000"/>
          <w:sz w:val="28"/>
          <w:szCs w:val="28"/>
          <w:lang w:val="nl-NL"/>
        </w:rPr>
        <w:t xml:space="preserve">Luật </w:t>
      </w:r>
      <w:r w:rsidRPr="00D93316">
        <w:rPr>
          <w:rFonts w:ascii="Times New Roman" w:eastAsia="Times New Roman" w:hAnsi="Times New Roman"/>
          <w:iCs/>
          <w:sz w:val="28"/>
          <w:szCs w:val="28"/>
          <w:lang w:val="nl-NL"/>
        </w:rPr>
        <w:t>Phá sản ngày 19/6/2014.</w:t>
      </w:r>
    </w:p>
    <w:p w14:paraId="2590B3E2" w14:textId="77777777" w:rsidR="00F02CA9" w:rsidRDefault="00F02CA9" w:rsidP="00F02CA9">
      <w:pPr>
        <w:pStyle w:val="5"/>
        <w:spacing w:before="120" w:after="120"/>
        <w:ind w:left="0" w:firstLine="720"/>
        <w:jc w:val="both"/>
        <w:rPr>
          <w:rFonts w:eastAsia="Times New Roman"/>
          <w:b w:val="0"/>
          <w:lang w:val="nl-NL" w:eastAsia="en-US"/>
        </w:rPr>
      </w:pPr>
      <w:r w:rsidRPr="00D93316">
        <w:rPr>
          <w:rFonts w:eastAsia="Times New Roman"/>
          <w:b w:val="0"/>
          <w:iCs/>
          <w:lang w:val="nl-NL" w:eastAsia="en-US"/>
        </w:rPr>
        <w:t xml:space="preserve">- </w:t>
      </w:r>
      <w:r w:rsidRPr="00D93316">
        <w:rPr>
          <w:rFonts w:eastAsia="Times New Roman"/>
          <w:b w:val="0"/>
          <w:color w:val="000000"/>
          <w:lang w:val="nl-NL" w:eastAsia="en-US"/>
        </w:rPr>
        <w:t xml:space="preserve">Nghị định số </w:t>
      </w:r>
      <w:r w:rsidRPr="00D93316">
        <w:rPr>
          <w:rFonts w:eastAsia="Times New Roman"/>
          <w:b w:val="0"/>
          <w:lang w:val="nl-NL" w:eastAsia="en-US"/>
        </w:rPr>
        <w:t>22/2015/NĐ-CP</w:t>
      </w:r>
      <w:r w:rsidRPr="00D93316">
        <w:rPr>
          <w:rFonts w:eastAsia="Times New Roman"/>
          <w:b w:val="0"/>
          <w:color w:val="000000"/>
          <w:lang w:val="nl-NL" w:eastAsia="en-US"/>
        </w:rPr>
        <w:t xml:space="preserve"> ngày 16/02/2015 của Chính phủ q</w:t>
      </w:r>
      <w:r w:rsidRPr="00D93316">
        <w:rPr>
          <w:rFonts w:eastAsia="Times New Roman"/>
          <w:b w:val="0"/>
          <w:lang w:val="nl-NL" w:eastAsia="en-US"/>
        </w:rPr>
        <w:t>uy định chi tiết thi hành một số điều của Luật Phá sản về Quản tài viên và hành nghề quản lý, thanh lý tài sản</w:t>
      </w:r>
      <w:r>
        <w:rPr>
          <w:rFonts w:eastAsia="Times New Roman"/>
          <w:b w:val="0"/>
          <w:lang w:val="nl-NL" w:eastAsia="en-US"/>
        </w:rPr>
        <w:t>.</w:t>
      </w:r>
    </w:p>
    <w:p w14:paraId="3B519C53" w14:textId="77777777" w:rsidR="00F02CA9" w:rsidRDefault="00F02CA9" w:rsidP="00F02CA9">
      <w:pPr>
        <w:pStyle w:val="5"/>
        <w:spacing w:before="120" w:after="120"/>
        <w:ind w:left="0"/>
        <w:jc w:val="both"/>
        <w:rPr>
          <w:rFonts w:eastAsia="Times New Roman"/>
          <w:b w:val="0"/>
          <w:lang w:val="nl-NL" w:eastAsia="en-US"/>
        </w:rPr>
      </w:pPr>
    </w:p>
    <w:p w14:paraId="0508832C" w14:textId="6AD0E4B0" w:rsidR="001D16E8" w:rsidRPr="00F02CA9" w:rsidRDefault="001D16E8" w:rsidP="00F02CA9">
      <w:pPr>
        <w:rPr>
          <w:lang w:val="nl-NL"/>
        </w:rPr>
      </w:pPr>
    </w:p>
    <w:sectPr w:rsidR="001D16E8" w:rsidRPr="00F02CA9"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5463F"/>
    <w:rsid w:val="001C453A"/>
    <w:rsid w:val="001D16E8"/>
    <w:rsid w:val="001D6EBE"/>
    <w:rsid w:val="00231600"/>
    <w:rsid w:val="002E1B42"/>
    <w:rsid w:val="00385B57"/>
    <w:rsid w:val="00395293"/>
    <w:rsid w:val="00515A37"/>
    <w:rsid w:val="005F6387"/>
    <w:rsid w:val="00782626"/>
    <w:rsid w:val="00A03381"/>
    <w:rsid w:val="00AD7E5F"/>
    <w:rsid w:val="00CB5327"/>
    <w:rsid w:val="00CB74BB"/>
    <w:rsid w:val="00CE0DB3"/>
    <w:rsid w:val="00CF4F22"/>
    <w:rsid w:val="00EA47BA"/>
    <w:rsid w:val="00EC4239"/>
    <w:rsid w:val="00ED5C73"/>
    <w:rsid w:val="00EE0ACF"/>
    <w:rsid w:val="00F02CA9"/>
    <w:rsid w:val="00F14F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 w:type="paragraph" w:styleId="NoSpacing">
    <w:name w:val="No Spacing"/>
    <w:uiPriority w:val="1"/>
    <w:qFormat/>
    <w:rsid w:val="00515A37"/>
    <w:pPr>
      <w:spacing w:after="0" w:line="240" w:lineRule="auto"/>
    </w:pPr>
    <w:rPr>
      <w:rFonts w:ascii="Calibri" w:eastAsia="Calibri" w:hAnsi="Calibri" w:cs="Times New Roman"/>
      <w:lang w:val="en-US"/>
    </w:rPr>
  </w:style>
  <w:style w:type="paragraph" w:customStyle="1" w:styleId="5">
    <w:name w:val="5"/>
    <w:basedOn w:val="Normal"/>
    <w:link w:val="5Char"/>
    <w:rsid w:val="00515A37"/>
    <w:pPr>
      <w:spacing w:before="240" w:after="0" w:line="240" w:lineRule="auto"/>
      <w:ind w:left="181"/>
    </w:pPr>
    <w:rPr>
      <w:rFonts w:ascii="Times New Roman" w:eastAsia="Batang" w:hAnsi="Times New Roman"/>
      <w:b/>
      <w:sz w:val="28"/>
      <w:szCs w:val="28"/>
      <w:lang w:val="x-none" w:eastAsia="ko-KR"/>
    </w:rPr>
  </w:style>
  <w:style w:type="character" w:customStyle="1" w:styleId="5Char">
    <w:name w:val="5 Char"/>
    <w:link w:val="5"/>
    <w:rsid w:val="00515A37"/>
    <w:rPr>
      <w:rFonts w:ascii="Times New Roman" w:eastAsia="Batang" w:hAnsi="Times New Roman" w:cs="Times New Roman"/>
      <w:b/>
      <w:sz w:val="28"/>
      <w:szCs w:val="28"/>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25</cp:revision>
  <dcterms:created xsi:type="dcterms:W3CDTF">2017-10-31T01:30:00Z</dcterms:created>
  <dcterms:modified xsi:type="dcterms:W3CDTF">2017-11-13T08:04:00Z</dcterms:modified>
</cp:coreProperties>
</file>