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477510" w14:textId="0D4106B3" w:rsidR="002724BA" w:rsidRPr="006A2123" w:rsidRDefault="002724BA" w:rsidP="002724BA">
      <w:pPr>
        <w:pStyle w:val="Heading2"/>
        <w:ind w:firstLine="0"/>
        <w:jc w:val="center"/>
        <w:rPr>
          <w:rFonts w:ascii="Times New Roman" w:hAnsi="Times New Roman"/>
          <w:i w:val="0"/>
        </w:rPr>
      </w:pPr>
      <w:r w:rsidRPr="006A2123">
        <w:rPr>
          <w:rFonts w:ascii="Times New Roman" w:hAnsi="Times New Roman"/>
          <w:i w:val="0"/>
        </w:rPr>
        <w:t>Chấm</w:t>
      </w:r>
      <w:bookmarkStart w:id="0" w:name="_GoBack"/>
      <w:bookmarkEnd w:id="0"/>
      <w:r w:rsidRPr="006A2123">
        <w:rPr>
          <w:rFonts w:ascii="Times New Roman" w:hAnsi="Times New Roman"/>
          <w:i w:val="0"/>
        </w:rPr>
        <w:t xml:space="preserve"> dứt hoạt động của chi nhánh Trung tâm tư vấn pháp luật</w:t>
      </w:r>
    </w:p>
    <w:p w14:paraId="4EFAF976" w14:textId="77777777" w:rsidR="002724BA" w:rsidRDefault="002724BA" w:rsidP="002724BA">
      <w:pPr>
        <w:tabs>
          <w:tab w:val="left" w:pos="3945"/>
        </w:tabs>
        <w:spacing w:before="120" w:after="120" w:line="320" w:lineRule="exact"/>
        <w:ind w:firstLine="720"/>
        <w:jc w:val="both"/>
        <w:rPr>
          <w:rFonts w:ascii="Times New Roman" w:eastAsia="Times New Roman" w:hAnsi="Times New Roman"/>
          <w:b/>
          <w:sz w:val="28"/>
          <w:szCs w:val="28"/>
        </w:rPr>
      </w:pPr>
    </w:p>
    <w:p w14:paraId="6C62C106" w14:textId="6D4A1B01" w:rsidR="002724BA" w:rsidRPr="00E3136A" w:rsidRDefault="002724BA" w:rsidP="002724BA">
      <w:pPr>
        <w:tabs>
          <w:tab w:val="left" w:pos="3945"/>
        </w:tabs>
        <w:spacing w:before="120" w:after="120" w:line="320" w:lineRule="exact"/>
        <w:ind w:firstLine="720"/>
        <w:jc w:val="both"/>
        <w:rPr>
          <w:rFonts w:ascii="Times New Roman" w:eastAsia="Times New Roman" w:hAnsi="Times New Roman"/>
          <w:b/>
          <w:sz w:val="28"/>
          <w:szCs w:val="28"/>
        </w:rPr>
      </w:pPr>
      <w:r>
        <w:rPr>
          <w:rFonts w:ascii="Times New Roman" w:eastAsia="Times New Roman" w:hAnsi="Times New Roman"/>
          <w:b/>
          <w:sz w:val="28"/>
          <w:szCs w:val="28"/>
        </w:rPr>
        <w:t xml:space="preserve">- </w:t>
      </w:r>
      <w:r w:rsidRPr="00E3136A">
        <w:rPr>
          <w:rFonts w:ascii="Times New Roman" w:eastAsia="Times New Roman" w:hAnsi="Times New Roman"/>
          <w:b/>
          <w:sz w:val="28"/>
          <w:szCs w:val="28"/>
        </w:rPr>
        <w:t xml:space="preserve">Trình tự thực hiện: </w:t>
      </w:r>
    </w:p>
    <w:p w14:paraId="2393F7B2" w14:textId="77777777" w:rsidR="002724BA" w:rsidRPr="00E3136A" w:rsidRDefault="002724BA" w:rsidP="002724BA">
      <w:pPr>
        <w:tabs>
          <w:tab w:val="left" w:pos="3945"/>
        </w:tabs>
        <w:spacing w:before="120" w:after="120" w:line="320" w:lineRule="exact"/>
        <w:ind w:firstLine="720"/>
        <w:jc w:val="both"/>
        <w:rPr>
          <w:rFonts w:ascii="Times New Roman" w:eastAsia="Times New Roman" w:hAnsi="Times New Roman"/>
          <w:spacing w:val="-4"/>
          <w:sz w:val="28"/>
          <w:szCs w:val="28"/>
        </w:rPr>
      </w:pPr>
      <w:r w:rsidRPr="005F2C68">
        <w:rPr>
          <w:rFonts w:ascii="Times New Roman" w:eastAsia="Times New Roman" w:hAnsi="Times New Roman"/>
          <w:sz w:val="28"/>
          <w:szCs w:val="28"/>
        </w:rPr>
        <w:t>+ Bước 1:</w:t>
      </w:r>
      <w:r w:rsidRPr="005F22E2">
        <w:rPr>
          <w:rFonts w:ascii="Times New Roman" w:eastAsia="Times New Roman" w:hAnsi="Times New Roman"/>
          <w:sz w:val="28"/>
          <w:szCs w:val="28"/>
        </w:rPr>
        <w:t xml:space="preserve"> </w:t>
      </w:r>
      <w:r w:rsidRPr="00E3136A">
        <w:rPr>
          <w:rFonts w:ascii="Times New Roman" w:eastAsia="Times New Roman" w:hAnsi="Times New Roman"/>
          <w:sz w:val="28"/>
          <w:szCs w:val="28"/>
        </w:rPr>
        <w:t xml:space="preserve">Trong trường hợp Chi nhánh Trung tâm tư vấn pháp luật chấm dứt hoạt động theo quyết định của tổ chức chủ quản hoặc do bị thu hồi Giấy đăng ký hoạt động thì Trung tâm tư vấn pháp luật thành lập Chi nhánh phải làm thủ tục chấm dứt hợp đồng lao động đã ký với </w:t>
      </w:r>
      <w:r w:rsidRPr="00E3136A">
        <w:rPr>
          <w:rFonts w:ascii="Times New Roman" w:eastAsia="Times New Roman" w:hAnsi="Times New Roman"/>
          <w:spacing w:val="-4"/>
          <w:sz w:val="28"/>
          <w:szCs w:val="28"/>
        </w:rPr>
        <w:t>luật sư và nhân viên của Chi nhánh, chấm dứt hợp đồng cộng tác viên. Trung tâm có trách nhiệm thỏa thuận với cá nhân, tổ chức yêu cầu tư vấn pháp luật về việc xử lý vụ việc mà Chi nhánh đã nhận nhưng chưa hoàn thành hoặc chuyển giao vụ việc để Trung tâm tiếp tục thực hiện.</w:t>
      </w:r>
    </w:p>
    <w:p w14:paraId="7E922C85" w14:textId="77777777" w:rsidR="002724BA" w:rsidRPr="00E3136A" w:rsidRDefault="002724BA" w:rsidP="002724BA">
      <w:pPr>
        <w:tabs>
          <w:tab w:val="left" w:pos="3945"/>
        </w:tabs>
        <w:spacing w:before="120" w:after="120" w:line="320" w:lineRule="exact"/>
        <w:ind w:firstLine="720"/>
        <w:jc w:val="both"/>
        <w:rPr>
          <w:rFonts w:ascii="Times New Roman" w:eastAsia="Times New Roman" w:hAnsi="Times New Roman"/>
          <w:sz w:val="28"/>
          <w:szCs w:val="28"/>
        </w:rPr>
      </w:pPr>
      <w:r w:rsidRPr="005F2C68">
        <w:rPr>
          <w:rFonts w:ascii="Times New Roman" w:eastAsia="Times New Roman" w:hAnsi="Times New Roman"/>
          <w:sz w:val="28"/>
          <w:szCs w:val="28"/>
        </w:rPr>
        <w:t>+ B</w:t>
      </w:r>
      <w:r>
        <w:rPr>
          <w:rFonts w:ascii="Times New Roman" w:eastAsia="Times New Roman" w:hAnsi="Times New Roman"/>
          <w:sz w:val="28"/>
          <w:szCs w:val="28"/>
        </w:rPr>
        <w:t>ước 2</w:t>
      </w:r>
      <w:r w:rsidRPr="005F2C68">
        <w:rPr>
          <w:rFonts w:ascii="Times New Roman" w:eastAsia="Times New Roman" w:hAnsi="Times New Roman"/>
          <w:sz w:val="28"/>
          <w:szCs w:val="28"/>
        </w:rPr>
        <w:t>:</w:t>
      </w:r>
      <w:r w:rsidRPr="005F22E2">
        <w:rPr>
          <w:rFonts w:ascii="Times New Roman" w:eastAsia="Times New Roman" w:hAnsi="Times New Roman"/>
          <w:sz w:val="28"/>
          <w:szCs w:val="28"/>
        </w:rPr>
        <w:t xml:space="preserve"> </w:t>
      </w:r>
      <w:r w:rsidRPr="00E3136A">
        <w:rPr>
          <w:rFonts w:ascii="Times New Roman" w:eastAsia="Times New Roman" w:hAnsi="Times New Roman"/>
          <w:sz w:val="28"/>
          <w:szCs w:val="28"/>
        </w:rPr>
        <w:t>Chậm nhất là mười lăm ngày, kể từ ngày chấm dứt hoạt động của Chi nhánh, Trung tâm tư vấn pháp luật nộp lại Giấy đăng ký hoạt động của Chi nhánh cho Sở Tư pháp nơi cấp Giấy đăng ký hoạt động. </w:t>
      </w:r>
    </w:p>
    <w:p w14:paraId="48C2E7BF" w14:textId="77777777" w:rsidR="002724BA" w:rsidRPr="00E3136A" w:rsidRDefault="002724BA" w:rsidP="002724BA">
      <w:pPr>
        <w:tabs>
          <w:tab w:val="left" w:pos="3945"/>
        </w:tabs>
        <w:spacing w:before="120" w:after="120" w:line="320" w:lineRule="exact"/>
        <w:ind w:firstLine="720"/>
        <w:jc w:val="both"/>
        <w:rPr>
          <w:rFonts w:ascii="Times New Roman" w:eastAsia="Times New Roman" w:hAnsi="Times New Roman"/>
          <w:sz w:val="28"/>
          <w:szCs w:val="28"/>
        </w:rPr>
      </w:pPr>
      <w:r>
        <w:rPr>
          <w:rFonts w:ascii="Times New Roman" w:eastAsia="Times New Roman" w:hAnsi="Times New Roman"/>
          <w:b/>
          <w:sz w:val="28"/>
          <w:szCs w:val="28"/>
        </w:rPr>
        <w:t xml:space="preserve">- </w:t>
      </w:r>
      <w:r w:rsidRPr="00E3136A">
        <w:rPr>
          <w:rFonts w:ascii="Times New Roman" w:eastAsia="Times New Roman" w:hAnsi="Times New Roman"/>
          <w:b/>
          <w:sz w:val="28"/>
          <w:szCs w:val="28"/>
        </w:rPr>
        <w:t xml:space="preserve">Cách thức thực hiện: </w:t>
      </w:r>
      <w:r w:rsidRPr="00E3136A">
        <w:rPr>
          <w:rFonts w:ascii="Times New Roman" w:eastAsia="Times New Roman" w:hAnsi="Times New Roman"/>
          <w:sz w:val="28"/>
          <w:szCs w:val="28"/>
        </w:rPr>
        <w:t>Trực tiếp hoặc qua đường bưu điện.</w:t>
      </w:r>
    </w:p>
    <w:p w14:paraId="784166EC" w14:textId="77777777" w:rsidR="002724BA" w:rsidRPr="00E3136A" w:rsidRDefault="002724BA" w:rsidP="002724BA">
      <w:pPr>
        <w:tabs>
          <w:tab w:val="left" w:pos="3945"/>
        </w:tabs>
        <w:spacing w:before="120" w:after="120" w:line="320" w:lineRule="exact"/>
        <w:ind w:firstLine="720"/>
        <w:jc w:val="both"/>
        <w:rPr>
          <w:rFonts w:ascii="Times New Roman" w:eastAsia="Times New Roman" w:hAnsi="Times New Roman"/>
          <w:b/>
          <w:sz w:val="28"/>
          <w:szCs w:val="28"/>
        </w:rPr>
      </w:pPr>
      <w:r>
        <w:rPr>
          <w:rFonts w:ascii="Times New Roman" w:eastAsia="Times New Roman" w:hAnsi="Times New Roman"/>
          <w:b/>
          <w:sz w:val="28"/>
          <w:szCs w:val="28"/>
        </w:rPr>
        <w:t xml:space="preserve">- </w:t>
      </w:r>
      <w:r w:rsidRPr="00E3136A">
        <w:rPr>
          <w:rFonts w:ascii="Times New Roman" w:eastAsia="Times New Roman" w:hAnsi="Times New Roman"/>
          <w:b/>
          <w:sz w:val="28"/>
          <w:szCs w:val="28"/>
        </w:rPr>
        <w:t xml:space="preserve">Thành phần hồ sơ: </w:t>
      </w:r>
    </w:p>
    <w:p w14:paraId="00165217" w14:textId="77777777" w:rsidR="002724BA" w:rsidRPr="00E3136A" w:rsidRDefault="002724BA" w:rsidP="002724BA">
      <w:pPr>
        <w:tabs>
          <w:tab w:val="left" w:pos="3945"/>
        </w:tabs>
        <w:spacing w:before="120" w:after="120" w:line="320" w:lineRule="exact"/>
        <w:ind w:firstLine="720"/>
        <w:jc w:val="both"/>
        <w:rPr>
          <w:rFonts w:ascii="Times New Roman" w:eastAsia="Times New Roman" w:hAnsi="Times New Roman"/>
          <w:sz w:val="28"/>
          <w:szCs w:val="28"/>
        </w:rPr>
      </w:pPr>
      <w:r>
        <w:rPr>
          <w:rFonts w:ascii="Times New Roman" w:eastAsia="Times New Roman" w:hAnsi="Times New Roman"/>
          <w:sz w:val="28"/>
          <w:szCs w:val="28"/>
        </w:rPr>
        <w:t>+</w:t>
      </w:r>
      <w:r w:rsidRPr="00E3136A">
        <w:rPr>
          <w:rFonts w:ascii="Times New Roman" w:eastAsia="Times New Roman" w:hAnsi="Times New Roman"/>
          <w:sz w:val="28"/>
          <w:szCs w:val="28"/>
        </w:rPr>
        <w:t xml:space="preserve"> Quyết định của tổ chức chủ quản về việc chấm dứt hoạt động của Chi nhánh Trung tâm tư vấn pháp luật hoặc Quyết định thu hồi Giấy đăng ký hoạt động của Chi nhánh Trung tâm tư vấn pháp luật. </w:t>
      </w:r>
    </w:p>
    <w:p w14:paraId="7357F4A0" w14:textId="77777777" w:rsidR="002724BA" w:rsidRPr="00E3136A" w:rsidRDefault="002724BA" w:rsidP="002724BA">
      <w:pPr>
        <w:tabs>
          <w:tab w:val="left" w:pos="3945"/>
        </w:tabs>
        <w:spacing w:before="120" w:after="120" w:line="320" w:lineRule="exact"/>
        <w:ind w:firstLine="720"/>
        <w:jc w:val="both"/>
        <w:rPr>
          <w:rFonts w:ascii="Times New Roman" w:eastAsia="Times New Roman" w:hAnsi="Times New Roman"/>
          <w:sz w:val="28"/>
          <w:szCs w:val="28"/>
        </w:rPr>
      </w:pPr>
      <w:r>
        <w:rPr>
          <w:rFonts w:ascii="Times New Roman" w:eastAsia="Times New Roman" w:hAnsi="Times New Roman"/>
          <w:sz w:val="28"/>
          <w:szCs w:val="28"/>
        </w:rPr>
        <w:t>+</w:t>
      </w:r>
      <w:r w:rsidRPr="00E3136A">
        <w:rPr>
          <w:rFonts w:ascii="Times New Roman" w:eastAsia="Times New Roman" w:hAnsi="Times New Roman"/>
          <w:sz w:val="28"/>
          <w:szCs w:val="28"/>
        </w:rPr>
        <w:t xml:space="preserve"> Bản chính Giấy đăng ký hoạt động của Chi nhánh Trung tâm tư vấn pháp luật.</w:t>
      </w:r>
    </w:p>
    <w:p w14:paraId="105087C7" w14:textId="77777777" w:rsidR="002724BA" w:rsidRPr="00E3136A" w:rsidRDefault="002724BA" w:rsidP="002724BA">
      <w:pPr>
        <w:tabs>
          <w:tab w:val="left" w:pos="3945"/>
        </w:tabs>
        <w:spacing w:before="120" w:after="120" w:line="320" w:lineRule="exact"/>
        <w:ind w:firstLine="720"/>
        <w:jc w:val="both"/>
        <w:rPr>
          <w:rFonts w:ascii="Times New Roman" w:eastAsia="Times New Roman" w:hAnsi="Times New Roman"/>
          <w:sz w:val="28"/>
          <w:szCs w:val="28"/>
        </w:rPr>
      </w:pPr>
      <w:r>
        <w:rPr>
          <w:rFonts w:ascii="Times New Roman" w:eastAsia="Times New Roman" w:hAnsi="Times New Roman"/>
          <w:b/>
          <w:sz w:val="28"/>
          <w:szCs w:val="28"/>
        </w:rPr>
        <w:t xml:space="preserve">- </w:t>
      </w:r>
      <w:r w:rsidRPr="00E3136A">
        <w:rPr>
          <w:rFonts w:ascii="Times New Roman" w:eastAsia="Times New Roman" w:hAnsi="Times New Roman"/>
          <w:b/>
          <w:sz w:val="28"/>
          <w:szCs w:val="28"/>
        </w:rPr>
        <w:t>Số lượng hồ sơ:</w:t>
      </w:r>
      <w:r w:rsidRPr="00E3136A">
        <w:rPr>
          <w:rFonts w:ascii="Times New Roman" w:eastAsia="Times New Roman" w:hAnsi="Times New Roman"/>
          <w:b/>
          <w:i/>
          <w:sz w:val="28"/>
          <w:szCs w:val="28"/>
        </w:rPr>
        <w:t xml:space="preserve"> </w:t>
      </w:r>
      <w:r w:rsidRPr="00E3136A">
        <w:rPr>
          <w:rFonts w:ascii="Times New Roman" w:eastAsia="Times New Roman" w:hAnsi="Times New Roman"/>
          <w:sz w:val="28"/>
          <w:szCs w:val="28"/>
        </w:rPr>
        <w:t>01 bộ.</w:t>
      </w:r>
    </w:p>
    <w:p w14:paraId="7C75A2E6" w14:textId="77777777" w:rsidR="002724BA" w:rsidRPr="00E3136A" w:rsidRDefault="002724BA" w:rsidP="002724BA">
      <w:pPr>
        <w:tabs>
          <w:tab w:val="left" w:pos="3945"/>
        </w:tabs>
        <w:spacing w:before="120" w:after="120" w:line="320" w:lineRule="exact"/>
        <w:ind w:firstLine="720"/>
        <w:jc w:val="both"/>
        <w:rPr>
          <w:rFonts w:ascii="Times New Roman" w:eastAsia="Times New Roman" w:hAnsi="Times New Roman"/>
          <w:sz w:val="28"/>
          <w:szCs w:val="28"/>
        </w:rPr>
      </w:pPr>
      <w:r>
        <w:rPr>
          <w:rFonts w:ascii="Times New Roman" w:eastAsia="Times New Roman" w:hAnsi="Times New Roman"/>
          <w:b/>
          <w:sz w:val="28"/>
          <w:szCs w:val="28"/>
        </w:rPr>
        <w:t xml:space="preserve">- </w:t>
      </w:r>
      <w:r w:rsidRPr="00E3136A">
        <w:rPr>
          <w:rFonts w:ascii="Times New Roman" w:eastAsia="Times New Roman" w:hAnsi="Times New Roman"/>
          <w:b/>
          <w:sz w:val="28"/>
          <w:szCs w:val="28"/>
        </w:rPr>
        <w:t>Thời hạn giải quyết:</w:t>
      </w:r>
      <w:r w:rsidRPr="00E3136A">
        <w:rPr>
          <w:rFonts w:ascii="Times New Roman" w:eastAsia="Times New Roman" w:hAnsi="Times New Roman"/>
          <w:b/>
          <w:i/>
          <w:sz w:val="28"/>
          <w:szCs w:val="28"/>
        </w:rPr>
        <w:t xml:space="preserve"> </w:t>
      </w:r>
      <w:r w:rsidRPr="00E3136A">
        <w:rPr>
          <w:rFonts w:ascii="Times New Roman" w:eastAsia="Times New Roman" w:hAnsi="Times New Roman"/>
          <w:sz w:val="28"/>
          <w:szCs w:val="28"/>
        </w:rPr>
        <w:t xml:space="preserve">Chậm nhất là mười lăm ngày, kể từ ngày chấm dứt hoạt động của Chi nhánh. </w:t>
      </w:r>
    </w:p>
    <w:p w14:paraId="47F747F1" w14:textId="77777777" w:rsidR="002724BA" w:rsidRPr="00E3136A" w:rsidRDefault="002724BA" w:rsidP="002724BA">
      <w:pPr>
        <w:spacing w:before="120" w:after="120" w:line="320" w:lineRule="exact"/>
        <w:ind w:firstLine="720"/>
        <w:jc w:val="both"/>
        <w:rPr>
          <w:rFonts w:ascii="Times New Roman" w:eastAsia="Times New Roman" w:hAnsi="Times New Roman"/>
          <w:sz w:val="28"/>
          <w:szCs w:val="28"/>
        </w:rPr>
      </w:pPr>
      <w:r>
        <w:rPr>
          <w:rFonts w:ascii="Times New Roman" w:eastAsia="Times New Roman" w:hAnsi="Times New Roman"/>
          <w:b/>
          <w:sz w:val="28"/>
          <w:szCs w:val="28"/>
        </w:rPr>
        <w:t xml:space="preserve">- </w:t>
      </w:r>
      <w:r w:rsidRPr="00E3136A">
        <w:rPr>
          <w:rFonts w:ascii="Times New Roman" w:eastAsia="Times New Roman" w:hAnsi="Times New Roman"/>
          <w:b/>
          <w:sz w:val="28"/>
          <w:szCs w:val="28"/>
        </w:rPr>
        <w:t>Cơ quan thực hiện thủ tục hành chính:</w:t>
      </w:r>
      <w:r w:rsidRPr="00E3136A">
        <w:rPr>
          <w:rFonts w:ascii="Times New Roman" w:eastAsia="Times New Roman" w:hAnsi="Times New Roman"/>
          <w:sz w:val="28"/>
          <w:szCs w:val="28"/>
        </w:rPr>
        <w:t xml:space="preserve"> Sở Tư pháp</w:t>
      </w:r>
    </w:p>
    <w:p w14:paraId="748FC216" w14:textId="77777777" w:rsidR="002724BA" w:rsidRPr="00E3136A" w:rsidRDefault="002724BA" w:rsidP="002724BA">
      <w:pPr>
        <w:tabs>
          <w:tab w:val="left" w:pos="3945"/>
        </w:tabs>
        <w:spacing w:before="120" w:after="120" w:line="320" w:lineRule="exact"/>
        <w:ind w:firstLine="720"/>
        <w:jc w:val="both"/>
        <w:rPr>
          <w:rFonts w:ascii="Times New Roman" w:eastAsia="Times New Roman" w:hAnsi="Times New Roman"/>
          <w:sz w:val="28"/>
          <w:szCs w:val="28"/>
        </w:rPr>
      </w:pPr>
      <w:r>
        <w:rPr>
          <w:rFonts w:ascii="Times New Roman" w:eastAsia="Times New Roman" w:hAnsi="Times New Roman"/>
          <w:b/>
          <w:sz w:val="28"/>
          <w:szCs w:val="28"/>
        </w:rPr>
        <w:t xml:space="preserve">- </w:t>
      </w:r>
      <w:r w:rsidRPr="00E3136A">
        <w:rPr>
          <w:rFonts w:ascii="Times New Roman" w:eastAsia="Times New Roman" w:hAnsi="Times New Roman"/>
          <w:b/>
          <w:sz w:val="28"/>
          <w:szCs w:val="28"/>
        </w:rPr>
        <w:t>Đối tượng thực hiện thủ tục hành chính</w:t>
      </w:r>
      <w:r w:rsidRPr="00E3136A">
        <w:rPr>
          <w:rFonts w:ascii="Times New Roman" w:eastAsia="Times New Roman" w:hAnsi="Times New Roman"/>
          <w:sz w:val="28"/>
          <w:szCs w:val="28"/>
        </w:rPr>
        <w:t>: Tổ chức.</w:t>
      </w:r>
    </w:p>
    <w:p w14:paraId="4A15C884" w14:textId="77777777" w:rsidR="002724BA" w:rsidRPr="00E3136A" w:rsidRDefault="002724BA" w:rsidP="002724BA">
      <w:pPr>
        <w:tabs>
          <w:tab w:val="left" w:pos="3945"/>
        </w:tabs>
        <w:spacing w:before="120" w:after="120" w:line="320" w:lineRule="exact"/>
        <w:ind w:firstLine="720"/>
        <w:jc w:val="both"/>
        <w:rPr>
          <w:rFonts w:ascii="Times New Roman" w:eastAsia="Times New Roman" w:hAnsi="Times New Roman"/>
          <w:i/>
          <w:sz w:val="28"/>
          <w:szCs w:val="28"/>
        </w:rPr>
      </w:pPr>
      <w:r>
        <w:rPr>
          <w:rFonts w:ascii="Times New Roman" w:eastAsia="Times New Roman" w:hAnsi="Times New Roman"/>
          <w:b/>
          <w:sz w:val="28"/>
          <w:szCs w:val="28"/>
        </w:rPr>
        <w:t xml:space="preserve">- </w:t>
      </w:r>
      <w:r w:rsidRPr="00E3136A">
        <w:rPr>
          <w:rFonts w:ascii="Times New Roman" w:eastAsia="Times New Roman" w:hAnsi="Times New Roman"/>
          <w:b/>
          <w:sz w:val="28"/>
          <w:szCs w:val="28"/>
        </w:rPr>
        <w:t xml:space="preserve">Tên mẫu đơn, mẫu tờ khai: </w:t>
      </w:r>
      <w:r w:rsidRPr="00E3136A">
        <w:rPr>
          <w:rFonts w:ascii="Times New Roman" w:eastAsia="Times New Roman" w:hAnsi="Times New Roman"/>
          <w:sz w:val="28"/>
          <w:szCs w:val="28"/>
        </w:rPr>
        <w:t>Mẫu thông báo về việc chấm dứt hoạt động của Trung tâm tư vấn pháp luật, Chi nhánh Trung tâm tư vấn pháp luật (Mẫu TT-TVPL-12 ban hành kèm theo Thông tư số 01/2010/TT-BTP của Bộ trưởng Bộ Tư pháp ngày 09/02/2010 quy định chi tiết và hướng dẫn thi hành một số điều của Nghị định số 77/2008/NĐ-CP ngày 16 tháng 7 năm 2008 của Chính phủ về tư vấn pháp luật).</w:t>
      </w:r>
    </w:p>
    <w:p w14:paraId="40BA59FA" w14:textId="77777777" w:rsidR="002724BA" w:rsidRPr="00E3136A" w:rsidRDefault="002724BA" w:rsidP="002724BA">
      <w:pPr>
        <w:tabs>
          <w:tab w:val="left" w:pos="3945"/>
        </w:tabs>
        <w:spacing w:before="120" w:after="120" w:line="320" w:lineRule="exact"/>
        <w:ind w:firstLine="720"/>
        <w:jc w:val="both"/>
        <w:rPr>
          <w:rFonts w:ascii="Times New Roman" w:eastAsia="Times New Roman" w:hAnsi="Times New Roman"/>
          <w:sz w:val="28"/>
          <w:szCs w:val="28"/>
        </w:rPr>
      </w:pPr>
      <w:r>
        <w:rPr>
          <w:rFonts w:ascii="Times New Roman" w:eastAsia="Times New Roman" w:hAnsi="Times New Roman"/>
          <w:b/>
          <w:sz w:val="28"/>
          <w:szCs w:val="28"/>
        </w:rPr>
        <w:t xml:space="preserve">- </w:t>
      </w:r>
      <w:r w:rsidRPr="00E3136A">
        <w:rPr>
          <w:rFonts w:ascii="Times New Roman" w:eastAsia="Times New Roman" w:hAnsi="Times New Roman"/>
          <w:b/>
          <w:sz w:val="28"/>
          <w:szCs w:val="28"/>
        </w:rPr>
        <w:t xml:space="preserve">Lệ phí: </w:t>
      </w:r>
      <w:r w:rsidRPr="00E3136A">
        <w:rPr>
          <w:rFonts w:ascii="Times New Roman" w:eastAsia="Times New Roman" w:hAnsi="Times New Roman"/>
          <w:sz w:val="28"/>
          <w:szCs w:val="28"/>
        </w:rPr>
        <w:t>Không.</w:t>
      </w:r>
    </w:p>
    <w:p w14:paraId="481AA67C" w14:textId="77777777" w:rsidR="002724BA" w:rsidRPr="00E3136A" w:rsidRDefault="002724BA" w:rsidP="002724BA">
      <w:pPr>
        <w:tabs>
          <w:tab w:val="left" w:pos="3945"/>
        </w:tabs>
        <w:spacing w:before="120" w:after="120" w:line="320" w:lineRule="exact"/>
        <w:ind w:firstLine="720"/>
        <w:jc w:val="both"/>
        <w:rPr>
          <w:rFonts w:ascii="Times New Roman" w:eastAsia="Times New Roman" w:hAnsi="Times New Roman"/>
          <w:sz w:val="28"/>
          <w:szCs w:val="28"/>
        </w:rPr>
      </w:pPr>
      <w:r>
        <w:rPr>
          <w:rFonts w:ascii="Times New Roman" w:eastAsia="Times New Roman" w:hAnsi="Times New Roman"/>
          <w:b/>
          <w:sz w:val="28"/>
          <w:szCs w:val="28"/>
        </w:rPr>
        <w:t xml:space="preserve">- </w:t>
      </w:r>
      <w:r w:rsidRPr="00E3136A">
        <w:rPr>
          <w:rFonts w:ascii="Times New Roman" w:eastAsia="Times New Roman" w:hAnsi="Times New Roman"/>
          <w:b/>
          <w:sz w:val="28"/>
          <w:szCs w:val="28"/>
        </w:rPr>
        <w:t>Kết quả thực hiện thủ tục hành chính:</w:t>
      </w:r>
      <w:r w:rsidRPr="00E3136A">
        <w:rPr>
          <w:rFonts w:ascii="Times New Roman" w:eastAsia="Times New Roman" w:hAnsi="Times New Roman"/>
          <w:sz w:val="28"/>
          <w:szCs w:val="28"/>
        </w:rPr>
        <w:t xml:space="preserve"> Chấm dứt hoạt động của Chi nhánh Trung tâm tư vấn pháp luật.</w:t>
      </w:r>
    </w:p>
    <w:p w14:paraId="4171B4A5" w14:textId="77777777" w:rsidR="002724BA" w:rsidRPr="00E3136A" w:rsidRDefault="002724BA" w:rsidP="002724BA">
      <w:pPr>
        <w:tabs>
          <w:tab w:val="left" w:pos="3945"/>
        </w:tabs>
        <w:spacing w:before="120" w:after="120" w:line="320" w:lineRule="exact"/>
        <w:ind w:firstLine="720"/>
        <w:jc w:val="both"/>
        <w:rPr>
          <w:rFonts w:ascii="Times New Roman" w:eastAsia="Times New Roman" w:hAnsi="Times New Roman"/>
          <w:sz w:val="28"/>
          <w:szCs w:val="28"/>
        </w:rPr>
      </w:pPr>
      <w:r>
        <w:rPr>
          <w:rFonts w:ascii="Times New Roman" w:eastAsia="Times New Roman" w:hAnsi="Times New Roman"/>
          <w:b/>
          <w:sz w:val="28"/>
          <w:szCs w:val="28"/>
        </w:rPr>
        <w:t xml:space="preserve">- </w:t>
      </w:r>
      <w:r w:rsidRPr="00E3136A">
        <w:rPr>
          <w:rFonts w:ascii="Times New Roman" w:eastAsia="Times New Roman" w:hAnsi="Times New Roman"/>
          <w:b/>
          <w:sz w:val="28"/>
          <w:szCs w:val="28"/>
        </w:rPr>
        <w:t>Yêu cầu thực hiện thủ tục hành chính</w:t>
      </w:r>
      <w:r w:rsidRPr="00E3136A">
        <w:rPr>
          <w:rFonts w:ascii="Times New Roman" w:eastAsia="Times New Roman" w:hAnsi="Times New Roman"/>
          <w:sz w:val="28"/>
          <w:szCs w:val="28"/>
        </w:rPr>
        <w:t>: Trung tâm tư vấn pháp luật thành lập Chi nhánh phải làm thủ tục chấm dứt hợp đồng lao động đã ký với luật sư và nhân viên của Chi nhánh, chấm dứt hợp đồng cộng tác viên. Trung tâm có trách nhiệm thỏa thuận với cá nhân, tổ chức yêu cầu tư vấn pháp luật về việc xử lý vụ việc mà Chi nhánh đã nhận nhưng chưa hoàn thành hoặc chuyển giao vụ việc để Trung tâm tiếp tục thực hiện.</w:t>
      </w:r>
    </w:p>
    <w:p w14:paraId="422BF05D" w14:textId="77777777" w:rsidR="002724BA" w:rsidRPr="00E3136A" w:rsidRDefault="002724BA" w:rsidP="002724BA">
      <w:pPr>
        <w:tabs>
          <w:tab w:val="left" w:pos="3945"/>
        </w:tabs>
        <w:spacing w:before="120" w:after="120" w:line="320" w:lineRule="exact"/>
        <w:ind w:firstLine="720"/>
        <w:jc w:val="both"/>
        <w:rPr>
          <w:rFonts w:ascii="Times New Roman" w:eastAsia="Times New Roman" w:hAnsi="Times New Roman"/>
          <w:sz w:val="28"/>
          <w:szCs w:val="28"/>
        </w:rPr>
      </w:pPr>
      <w:r>
        <w:rPr>
          <w:rFonts w:ascii="Times New Roman" w:eastAsia="Times New Roman" w:hAnsi="Times New Roman"/>
          <w:b/>
          <w:sz w:val="28"/>
          <w:szCs w:val="28"/>
        </w:rPr>
        <w:lastRenderedPageBreak/>
        <w:t xml:space="preserve">- </w:t>
      </w:r>
      <w:r w:rsidRPr="00E3136A">
        <w:rPr>
          <w:rFonts w:ascii="Times New Roman" w:eastAsia="Times New Roman" w:hAnsi="Times New Roman"/>
          <w:b/>
          <w:sz w:val="28"/>
          <w:szCs w:val="28"/>
        </w:rPr>
        <w:t xml:space="preserve">Căn cứ pháp lý của thủ tục hành chính: </w:t>
      </w:r>
    </w:p>
    <w:p w14:paraId="2AB0F222" w14:textId="77777777" w:rsidR="002724BA" w:rsidRPr="00E3136A" w:rsidRDefault="002724BA" w:rsidP="002724BA">
      <w:pPr>
        <w:tabs>
          <w:tab w:val="left" w:pos="3945"/>
        </w:tabs>
        <w:spacing w:before="120" w:after="120" w:line="320" w:lineRule="exact"/>
        <w:ind w:firstLine="720"/>
        <w:jc w:val="both"/>
        <w:rPr>
          <w:rFonts w:ascii="Times New Roman" w:eastAsia="Times New Roman" w:hAnsi="Times New Roman"/>
          <w:sz w:val="28"/>
          <w:szCs w:val="28"/>
        </w:rPr>
      </w:pPr>
      <w:r w:rsidRPr="00E3136A">
        <w:rPr>
          <w:rFonts w:ascii="Times New Roman" w:eastAsia="Times New Roman" w:hAnsi="Times New Roman"/>
          <w:sz w:val="28"/>
          <w:szCs w:val="28"/>
        </w:rPr>
        <w:t>- Nghị định số 77/2008/NĐ-CP của Chính phủ ngày 16/7/2008 về tư vấn pháp luật;</w:t>
      </w:r>
    </w:p>
    <w:p w14:paraId="6145CDBA" w14:textId="77777777" w:rsidR="002724BA" w:rsidRDefault="002724BA" w:rsidP="002724BA">
      <w:pPr>
        <w:ind w:firstLine="720"/>
        <w:rPr>
          <w:rFonts w:ascii="Times New Roman" w:eastAsia="Times New Roman" w:hAnsi="Times New Roman"/>
          <w:sz w:val="28"/>
          <w:szCs w:val="28"/>
        </w:rPr>
      </w:pPr>
      <w:r w:rsidRPr="005F2C68">
        <w:rPr>
          <w:rFonts w:ascii="Times New Roman" w:eastAsia="Times New Roman" w:hAnsi="Times New Roman"/>
          <w:sz w:val="28"/>
          <w:szCs w:val="28"/>
        </w:rPr>
        <w:t>- Thông tư số 01/2010/TT-BTP của Bộ Tư pháp ngày 09/02/2010 quy định chi tiết và hướng dẫn thi hành một số điều của Nghị định số 77/2008/NĐ-CP ngày 16 tháng 7 năm 2008 của Chính phủ về tư vấn pháp luật.</w:t>
      </w:r>
    </w:p>
    <w:p w14:paraId="4DF24E6F" w14:textId="77777777" w:rsidR="002724BA" w:rsidRDefault="002724BA" w:rsidP="002724BA">
      <w:pPr>
        <w:rPr>
          <w:rFonts w:ascii="Times New Roman" w:hAnsi="Times New Roman"/>
          <w:b/>
          <w:color w:val="000000"/>
          <w:sz w:val="28"/>
          <w:szCs w:val="28"/>
        </w:rPr>
        <w:sectPr w:rsidR="002724BA" w:rsidSect="009019C7">
          <w:footnotePr>
            <w:numRestart w:val="eachPage"/>
          </w:footnotePr>
          <w:endnotePr>
            <w:numFmt w:val="decimal"/>
          </w:endnotePr>
          <w:pgSz w:w="11907" w:h="16840" w:code="9"/>
          <w:pgMar w:top="851" w:right="851" w:bottom="851" w:left="1701" w:header="0" w:footer="0" w:gutter="0"/>
          <w:cols w:space="720"/>
          <w:noEndnote/>
          <w:docGrid w:linePitch="360"/>
        </w:sectPr>
      </w:pPr>
    </w:p>
    <w:p w14:paraId="63B7C772" w14:textId="77777777" w:rsidR="002724BA" w:rsidRPr="008C417D" w:rsidRDefault="002724BA" w:rsidP="002724BA">
      <w:pPr>
        <w:spacing w:before="120" w:after="120" w:line="320" w:lineRule="exact"/>
        <w:jc w:val="right"/>
        <w:rPr>
          <w:rFonts w:ascii="Times New Roman" w:eastAsia="Times New Roman" w:hAnsi="Times New Roman"/>
          <w:b/>
          <w:sz w:val="24"/>
          <w:szCs w:val="24"/>
        </w:rPr>
      </w:pPr>
      <w:r w:rsidRPr="008C417D">
        <w:rPr>
          <w:rFonts w:ascii="Times New Roman" w:eastAsia="Times New Roman" w:hAnsi="Times New Roman"/>
          <w:b/>
          <w:sz w:val="24"/>
          <w:szCs w:val="24"/>
        </w:rPr>
        <w:lastRenderedPageBreak/>
        <w:t>Mẫu TP-TVPL-12</w:t>
      </w:r>
    </w:p>
    <w:tbl>
      <w:tblPr>
        <w:tblW w:w="9490" w:type="dxa"/>
        <w:tblCellMar>
          <w:left w:w="0" w:type="dxa"/>
          <w:right w:w="0" w:type="dxa"/>
        </w:tblCellMar>
        <w:tblLook w:val="0000" w:firstRow="0" w:lastRow="0" w:firstColumn="0" w:lastColumn="0" w:noHBand="0" w:noVBand="0"/>
      </w:tblPr>
      <w:tblGrid>
        <w:gridCol w:w="3632"/>
        <w:gridCol w:w="5858"/>
      </w:tblGrid>
      <w:tr w:rsidR="002724BA" w:rsidRPr="008C417D" w14:paraId="3DF2596D" w14:textId="77777777" w:rsidTr="00081EC0">
        <w:trPr>
          <w:trHeight w:val="1372"/>
        </w:trPr>
        <w:tc>
          <w:tcPr>
            <w:tcW w:w="3632" w:type="dxa"/>
            <w:tcMar>
              <w:top w:w="0" w:type="dxa"/>
              <w:left w:w="108" w:type="dxa"/>
              <w:bottom w:w="0" w:type="dxa"/>
              <w:right w:w="108" w:type="dxa"/>
            </w:tcMar>
          </w:tcPr>
          <w:p w14:paraId="1C6B596D" w14:textId="77777777" w:rsidR="002724BA" w:rsidRPr="008C417D" w:rsidRDefault="002724BA" w:rsidP="00081EC0">
            <w:pPr>
              <w:spacing w:before="120" w:after="120" w:line="320" w:lineRule="exact"/>
              <w:jc w:val="center"/>
              <w:rPr>
                <w:rFonts w:ascii="Times New Roman" w:eastAsia="Times New Roman" w:hAnsi="Times New Roman"/>
                <w:sz w:val="24"/>
                <w:szCs w:val="24"/>
              </w:rPr>
            </w:pPr>
            <w:r w:rsidRPr="008C417D">
              <w:rPr>
                <w:rFonts w:ascii="Times New Roman" w:eastAsia="Times New Roman" w:hAnsi="Times New Roman"/>
                <w:sz w:val="24"/>
                <w:szCs w:val="24"/>
              </w:rPr>
              <w:t>TÊN TỔ CHỨC CHỦ QUẢN</w:t>
            </w:r>
            <w:r w:rsidRPr="008C417D">
              <w:rPr>
                <w:rFonts w:ascii="Times New Roman" w:eastAsia="Times New Roman" w:hAnsi="Times New Roman"/>
                <w:sz w:val="24"/>
                <w:szCs w:val="24"/>
              </w:rPr>
              <w:br/>
            </w:r>
            <w:r w:rsidRPr="008C417D">
              <w:rPr>
                <w:rFonts w:ascii="Times New Roman" w:eastAsia="Times New Roman" w:hAnsi="Times New Roman"/>
                <w:b/>
                <w:sz w:val="24"/>
                <w:szCs w:val="24"/>
              </w:rPr>
              <w:t xml:space="preserve">TÊN TRUNG TÂM </w:t>
            </w:r>
            <w:r w:rsidRPr="008C417D">
              <w:rPr>
                <w:rFonts w:ascii="Times New Roman" w:eastAsia="Times New Roman" w:hAnsi="Times New Roman"/>
                <w:b/>
                <w:sz w:val="24"/>
                <w:szCs w:val="24"/>
              </w:rPr>
              <w:br/>
              <w:t>TƯ VẤN PHÁP LUẬT</w:t>
            </w:r>
            <w:r w:rsidRPr="008C417D">
              <w:rPr>
                <w:rFonts w:ascii="Times New Roman" w:eastAsia="Times New Roman" w:hAnsi="Times New Roman"/>
                <w:b/>
                <w:sz w:val="24"/>
                <w:szCs w:val="24"/>
              </w:rPr>
              <w:br/>
              <w:t>-------</w:t>
            </w:r>
          </w:p>
        </w:tc>
        <w:tc>
          <w:tcPr>
            <w:tcW w:w="5858" w:type="dxa"/>
            <w:tcMar>
              <w:top w:w="0" w:type="dxa"/>
              <w:left w:w="108" w:type="dxa"/>
              <w:bottom w:w="0" w:type="dxa"/>
              <w:right w:w="108" w:type="dxa"/>
            </w:tcMar>
          </w:tcPr>
          <w:p w14:paraId="5D526B7C" w14:textId="77777777" w:rsidR="002724BA" w:rsidRPr="008C417D" w:rsidRDefault="002724BA" w:rsidP="00081EC0">
            <w:pPr>
              <w:spacing w:before="120" w:after="120" w:line="320" w:lineRule="exact"/>
              <w:jc w:val="center"/>
              <w:rPr>
                <w:rFonts w:ascii="Times New Roman" w:eastAsia="Times New Roman" w:hAnsi="Times New Roman"/>
                <w:sz w:val="24"/>
                <w:szCs w:val="24"/>
              </w:rPr>
            </w:pPr>
            <w:r w:rsidRPr="008C417D">
              <w:rPr>
                <w:rFonts w:ascii="Times New Roman" w:eastAsia="Times New Roman" w:hAnsi="Times New Roman"/>
                <w:b/>
                <w:bCs/>
                <w:sz w:val="24"/>
                <w:szCs w:val="24"/>
              </w:rPr>
              <w:t>CỘNG HÒA XÃ HỘI CHỦ NGHĨA VIỆT NAM</w:t>
            </w:r>
            <w:r w:rsidRPr="008C417D">
              <w:rPr>
                <w:rFonts w:ascii="Times New Roman" w:eastAsia="Times New Roman" w:hAnsi="Times New Roman"/>
                <w:b/>
                <w:bCs/>
                <w:sz w:val="24"/>
                <w:szCs w:val="24"/>
              </w:rPr>
              <w:br/>
              <w:t>Độc lập – Tự do – Hạnh phúc</w:t>
            </w:r>
            <w:r w:rsidRPr="008C417D">
              <w:rPr>
                <w:rFonts w:ascii="Times New Roman" w:eastAsia="Times New Roman" w:hAnsi="Times New Roman"/>
                <w:b/>
                <w:bCs/>
                <w:sz w:val="24"/>
                <w:szCs w:val="24"/>
              </w:rPr>
              <w:br/>
              <w:t>---------</w:t>
            </w:r>
          </w:p>
        </w:tc>
      </w:tr>
    </w:tbl>
    <w:p w14:paraId="155D7B39" w14:textId="77777777" w:rsidR="002724BA" w:rsidRPr="008C417D" w:rsidRDefault="002724BA" w:rsidP="002724BA">
      <w:pPr>
        <w:spacing w:before="120" w:after="120" w:line="320" w:lineRule="exact"/>
        <w:jc w:val="right"/>
        <w:rPr>
          <w:rFonts w:ascii="Times New Roman" w:eastAsia="Times New Roman" w:hAnsi="Times New Roman"/>
          <w:i/>
          <w:sz w:val="24"/>
          <w:szCs w:val="24"/>
        </w:rPr>
      </w:pPr>
      <w:r w:rsidRPr="008C417D">
        <w:rPr>
          <w:rFonts w:ascii="Times New Roman" w:eastAsia="Times New Roman" w:hAnsi="Times New Roman"/>
          <w:i/>
          <w:sz w:val="24"/>
          <w:szCs w:val="24"/>
        </w:rPr>
        <w:t xml:space="preserve">Tỉnh (thành phố), ngày       tháng      năm </w:t>
      </w:r>
    </w:p>
    <w:p w14:paraId="3E4CFE44" w14:textId="77777777" w:rsidR="002724BA" w:rsidRPr="008C417D" w:rsidRDefault="002724BA" w:rsidP="002724BA">
      <w:pPr>
        <w:spacing w:before="120" w:after="120" w:line="320" w:lineRule="exact"/>
        <w:jc w:val="center"/>
        <w:rPr>
          <w:rFonts w:ascii="Times New Roman" w:eastAsia="Times New Roman" w:hAnsi="Times New Roman"/>
          <w:b/>
          <w:sz w:val="24"/>
          <w:szCs w:val="24"/>
        </w:rPr>
      </w:pPr>
      <w:r w:rsidRPr="008C417D">
        <w:rPr>
          <w:rFonts w:ascii="Times New Roman" w:eastAsia="Times New Roman" w:hAnsi="Times New Roman"/>
          <w:b/>
          <w:sz w:val="24"/>
          <w:szCs w:val="24"/>
        </w:rPr>
        <w:t xml:space="preserve">THÔNG BÁO </w:t>
      </w:r>
    </w:p>
    <w:p w14:paraId="2AC35843" w14:textId="77777777" w:rsidR="002724BA" w:rsidRPr="008C417D" w:rsidRDefault="002724BA" w:rsidP="002724BA">
      <w:pPr>
        <w:spacing w:before="120" w:after="120" w:line="320" w:lineRule="exact"/>
        <w:jc w:val="center"/>
        <w:rPr>
          <w:rFonts w:ascii="Times New Roman" w:eastAsia="Times New Roman" w:hAnsi="Times New Roman"/>
          <w:b/>
          <w:sz w:val="24"/>
          <w:szCs w:val="24"/>
        </w:rPr>
      </w:pPr>
      <w:r w:rsidRPr="008C417D">
        <w:rPr>
          <w:rFonts w:ascii="Times New Roman" w:eastAsia="Times New Roman" w:hAnsi="Times New Roman"/>
          <w:b/>
          <w:sz w:val="24"/>
          <w:szCs w:val="24"/>
        </w:rPr>
        <w:t>VỀ VIỆC CHẤM DỨT HOẠT ĐỘNG CỦA TRUNG TÂM</w:t>
      </w:r>
    </w:p>
    <w:p w14:paraId="231DC8D9" w14:textId="77777777" w:rsidR="002724BA" w:rsidRPr="008C417D" w:rsidRDefault="002724BA" w:rsidP="002724BA">
      <w:pPr>
        <w:spacing w:before="120" w:after="120" w:line="320" w:lineRule="exact"/>
        <w:jc w:val="center"/>
        <w:rPr>
          <w:rFonts w:ascii="Times New Roman" w:eastAsia="Times New Roman" w:hAnsi="Times New Roman"/>
          <w:b/>
          <w:sz w:val="24"/>
          <w:szCs w:val="24"/>
        </w:rPr>
      </w:pPr>
      <w:r w:rsidRPr="008C417D">
        <w:rPr>
          <w:rFonts w:ascii="Times New Roman" w:eastAsia="Times New Roman" w:hAnsi="Times New Roman"/>
          <w:b/>
          <w:sz w:val="24"/>
          <w:szCs w:val="24"/>
        </w:rPr>
        <w:t xml:space="preserve"> TƯ VẤN PHÁP LUẬT</w:t>
      </w:r>
      <w:r w:rsidRPr="008C417D">
        <w:rPr>
          <w:rFonts w:ascii="Times New Roman" w:eastAsia="Times New Roman" w:hAnsi="Times New Roman"/>
          <w:b/>
          <w:sz w:val="24"/>
          <w:szCs w:val="24"/>
        </w:rPr>
        <w:br/>
        <w:t>(HOẶC CHI NHÁNH CỦA TRUNG TÂM TƯ VẤN PHÁP LUẬT)</w:t>
      </w:r>
    </w:p>
    <w:p w14:paraId="48AF03C0" w14:textId="77777777" w:rsidR="002724BA" w:rsidRPr="008C417D" w:rsidRDefault="002724BA" w:rsidP="002724BA">
      <w:pPr>
        <w:spacing w:before="120" w:after="120" w:line="320" w:lineRule="exact"/>
        <w:jc w:val="center"/>
        <w:rPr>
          <w:rFonts w:ascii="Times New Roman" w:eastAsia="Times New Roman" w:hAnsi="Times New Roman"/>
          <w:sz w:val="24"/>
          <w:szCs w:val="24"/>
        </w:rPr>
      </w:pPr>
      <w:r w:rsidRPr="008C417D">
        <w:rPr>
          <w:rFonts w:ascii="Times New Roman" w:eastAsia="Times New Roman" w:hAnsi="Times New Roman"/>
          <w:sz w:val="24"/>
          <w:szCs w:val="24"/>
        </w:rPr>
        <w:t>Kính gửi: Sở Tư pháp tỉnh (thành phố).........</w:t>
      </w:r>
    </w:p>
    <w:p w14:paraId="7D2FAB32" w14:textId="77777777" w:rsidR="002724BA" w:rsidRPr="008C417D" w:rsidRDefault="002724BA" w:rsidP="002724BA">
      <w:pPr>
        <w:spacing w:before="120" w:after="120" w:line="320" w:lineRule="exact"/>
        <w:rPr>
          <w:rFonts w:ascii="Times New Roman" w:eastAsia="Times New Roman" w:hAnsi="Times New Roman"/>
          <w:sz w:val="24"/>
          <w:szCs w:val="24"/>
        </w:rPr>
      </w:pPr>
    </w:p>
    <w:p w14:paraId="28C7A430" w14:textId="77777777" w:rsidR="002724BA" w:rsidRPr="008C417D" w:rsidRDefault="002724BA" w:rsidP="002724BA">
      <w:pPr>
        <w:spacing w:before="120" w:after="120" w:line="320" w:lineRule="exact"/>
        <w:jc w:val="both"/>
        <w:rPr>
          <w:rFonts w:ascii="Times New Roman" w:eastAsia="Times New Roman" w:hAnsi="Times New Roman"/>
          <w:sz w:val="24"/>
          <w:szCs w:val="24"/>
        </w:rPr>
      </w:pPr>
      <w:r w:rsidRPr="008C417D">
        <w:rPr>
          <w:rFonts w:ascii="Times New Roman" w:eastAsia="Times New Roman" w:hAnsi="Times New Roman"/>
          <w:sz w:val="24"/>
          <w:szCs w:val="24"/>
        </w:rPr>
        <w:t>Trung tâm tư vấn pháp luật (tên gọi đầy đủ):…....................…………………................</w:t>
      </w:r>
    </w:p>
    <w:p w14:paraId="0DF28534" w14:textId="77777777" w:rsidR="002724BA" w:rsidRPr="008C417D" w:rsidRDefault="002724BA" w:rsidP="002724BA">
      <w:pPr>
        <w:spacing w:before="120" w:after="120" w:line="320" w:lineRule="exact"/>
        <w:jc w:val="both"/>
        <w:rPr>
          <w:rFonts w:ascii="Times New Roman" w:eastAsia="Times New Roman" w:hAnsi="Times New Roman"/>
          <w:sz w:val="24"/>
          <w:szCs w:val="24"/>
        </w:rPr>
      </w:pPr>
      <w:r w:rsidRPr="008C417D">
        <w:rPr>
          <w:rFonts w:ascii="Times New Roman" w:eastAsia="Times New Roman" w:hAnsi="Times New Roman"/>
          <w:sz w:val="24"/>
          <w:szCs w:val="24"/>
        </w:rPr>
        <w:t>Giấy đăng ký hoạt động số:…………cấp ngày.......tháng.......năm…………................</w:t>
      </w:r>
    </w:p>
    <w:p w14:paraId="2BECE579" w14:textId="77777777" w:rsidR="002724BA" w:rsidRPr="008C417D" w:rsidRDefault="002724BA" w:rsidP="002724BA">
      <w:pPr>
        <w:spacing w:before="120" w:after="120" w:line="320" w:lineRule="exact"/>
        <w:jc w:val="both"/>
        <w:rPr>
          <w:rFonts w:ascii="Times New Roman" w:eastAsia="Times New Roman" w:hAnsi="Times New Roman"/>
          <w:sz w:val="24"/>
          <w:szCs w:val="24"/>
        </w:rPr>
      </w:pPr>
      <w:r w:rsidRPr="008C417D">
        <w:rPr>
          <w:rFonts w:ascii="Times New Roman" w:eastAsia="Times New Roman" w:hAnsi="Times New Roman"/>
          <w:sz w:val="24"/>
          <w:szCs w:val="24"/>
        </w:rPr>
        <w:t>Cơ quan cấp……………………………………………………………………….......</w:t>
      </w:r>
    </w:p>
    <w:p w14:paraId="3A2C14AB" w14:textId="77777777" w:rsidR="002724BA" w:rsidRPr="008C417D" w:rsidRDefault="002724BA" w:rsidP="002724BA">
      <w:pPr>
        <w:spacing w:before="120" w:after="120" w:line="320" w:lineRule="exact"/>
        <w:jc w:val="both"/>
        <w:rPr>
          <w:rFonts w:ascii="Times New Roman" w:eastAsia="Times New Roman" w:hAnsi="Times New Roman"/>
          <w:sz w:val="24"/>
          <w:szCs w:val="24"/>
        </w:rPr>
      </w:pPr>
      <w:r w:rsidRPr="008C417D">
        <w:rPr>
          <w:rFonts w:ascii="Times New Roman" w:eastAsia="Times New Roman" w:hAnsi="Times New Roman"/>
          <w:sz w:val="24"/>
          <w:szCs w:val="24"/>
        </w:rPr>
        <w:t>Địa chỉ trụ sở:………………………………………………………………..................</w:t>
      </w:r>
    </w:p>
    <w:p w14:paraId="4821C96D" w14:textId="77777777" w:rsidR="002724BA" w:rsidRPr="008C417D" w:rsidRDefault="002724BA" w:rsidP="002724BA">
      <w:pPr>
        <w:spacing w:before="120" w:after="120" w:line="320" w:lineRule="exact"/>
        <w:jc w:val="both"/>
        <w:rPr>
          <w:rFonts w:ascii="Times New Roman" w:eastAsia="Times New Roman" w:hAnsi="Times New Roman"/>
          <w:sz w:val="24"/>
          <w:szCs w:val="24"/>
        </w:rPr>
      </w:pPr>
      <w:r w:rsidRPr="008C417D">
        <w:rPr>
          <w:rFonts w:ascii="Times New Roman" w:eastAsia="Times New Roman" w:hAnsi="Times New Roman"/>
          <w:sz w:val="24"/>
          <w:szCs w:val="24"/>
        </w:rPr>
        <w:t>Điện thoại:…………………Fax:……………….Email:…………..........…..................</w:t>
      </w:r>
    </w:p>
    <w:p w14:paraId="53392440" w14:textId="77777777" w:rsidR="002724BA" w:rsidRPr="008C417D" w:rsidRDefault="002724BA" w:rsidP="002724BA">
      <w:pPr>
        <w:spacing w:before="120" w:after="120" w:line="320" w:lineRule="exact"/>
        <w:jc w:val="both"/>
        <w:rPr>
          <w:rFonts w:ascii="Times New Roman" w:eastAsia="Times New Roman" w:hAnsi="Times New Roman"/>
          <w:sz w:val="24"/>
          <w:szCs w:val="24"/>
        </w:rPr>
      </w:pPr>
      <w:r w:rsidRPr="008C417D">
        <w:rPr>
          <w:rFonts w:ascii="Times New Roman" w:eastAsia="Times New Roman" w:hAnsi="Times New Roman"/>
          <w:sz w:val="24"/>
          <w:szCs w:val="24"/>
        </w:rPr>
        <w:t>Chi nhánh của Trung tâm tư vấn pháp luật:…....................………………… được thành lập ngày……tháng……năm…..............</w:t>
      </w:r>
    </w:p>
    <w:p w14:paraId="52309A4B" w14:textId="77777777" w:rsidR="002724BA" w:rsidRPr="008C417D" w:rsidRDefault="002724BA" w:rsidP="002724BA">
      <w:pPr>
        <w:spacing w:before="120" w:after="120" w:line="320" w:lineRule="exact"/>
        <w:jc w:val="both"/>
        <w:rPr>
          <w:rFonts w:ascii="Times New Roman" w:eastAsia="Times New Roman" w:hAnsi="Times New Roman"/>
          <w:sz w:val="24"/>
          <w:szCs w:val="24"/>
        </w:rPr>
      </w:pPr>
      <w:r w:rsidRPr="008C417D">
        <w:rPr>
          <w:rFonts w:ascii="Times New Roman" w:eastAsia="Times New Roman" w:hAnsi="Times New Roman"/>
          <w:sz w:val="24"/>
          <w:szCs w:val="24"/>
        </w:rPr>
        <w:t>Địa chỉ trụ sở:………………………………………………………………...................</w:t>
      </w:r>
    </w:p>
    <w:p w14:paraId="2D9C106E" w14:textId="77777777" w:rsidR="002724BA" w:rsidRPr="008C417D" w:rsidRDefault="002724BA" w:rsidP="002724BA">
      <w:pPr>
        <w:spacing w:before="120" w:after="120" w:line="320" w:lineRule="exact"/>
        <w:jc w:val="both"/>
        <w:rPr>
          <w:rFonts w:ascii="Times New Roman" w:eastAsia="Times New Roman" w:hAnsi="Times New Roman"/>
          <w:sz w:val="24"/>
          <w:szCs w:val="24"/>
        </w:rPr>
      </w:pPr>
      <w:r w:rsidRPr="008C417D">
        <w:rPr>
          <w:rFonts w:ascii="Times New Roman" w:eastAsia="Times New Roman" w:hAnsi="Times New Roman"/>
          <w:sz w:val="24"/>
          <w:szCs w:val="24"/>
        </w:rPr>
        <w:t>Điện thoại:…………………Fax:……………………….Email:…………......................</w:t>
      </w:r>
    </w:p>
    <w:p w14:paraId="572F15FD" w14:textId="77777777" w:rsidR="002724BA" w:rsidRPr="008C417D" w:rsidRDefault="002724BA" w:rsidP="002724BA">
      <w:pPr>
        <w:spacing w:before="120" w:after="120" w:line="320" w:lineRule="exact"/>
        <w:jc w:val="both"/>
        <w:rPr>
          <w:rFonts w:ascii="Times New Roman" w:eastAsia="Times New Roman" w:hAnsi="Times New Roman"/>
          <w:sz w:val="24"/>
          <w:szCs w:val="24"/>
        </w:rPr>
      </w:pPr>
      <w:r w:rsidRPr="008C417D">
        <w:rPr>
          <w:rFonts w:ascii="Times New Roman" w:eastAsia="Times New Roman" w:hAnsi="Times New Roman"/>
          <w:sz w:val="24"/>
          <w:szCs w:val="24"/>
        </w:rPr>
        <w:t xml:space="preserve">Chấm dứt hoạt động của Trung tâm tư vấn pháp luật (Chi nhánh của Trung tâm) kể từ ngày.......tháng.....năm............theo Quyết định số ……………ngày ……. tháng …….năm……….. của (tên tổ chức ra Quyết định)………………………………. </w:t>
      </w:r>
    </w:p>
    <w:p w14:paraId="446B766F" w14:textId="77777777" w:rsidR="002724BA" w:rsidRPr="008C417D" w:rsidRDefault="002724BA" w:rsidP="002724BA">
      <w:pPr>
        <w:spacing w:before="120" w:after="120" w:line="320" w:lineRule="exact"/>
        <w:jc w:val="both"/>
        <w:rPr>
          <w:rFonts w:ascii="Times New Roman" w:eastAsia="Times New Roman" w:hAnsi="Times New Roman"/>
          <w:sz w:val="24"/>
          <w:szCs w:val="24"/>
        </w:rPr>
      </w:pPr>
      <w:r w:rsidRPr="008C417D">
        <w:rPr>
          <w:rFonts w:ascii="Times New Roman" w:eastAsia="Times New Roman" w:hAnsi="Times New Roman"/>
          <w:sz w:val="24"/>
          <w:szCs w:val="24"/>
        </w:rPr>
        <w:t>Trung tâm tư vấn pháp luật cam đoan thực hiện đầy đủ nghĩa vụ thuế, thanh toán xong các khoản nợ, giải quyết xong các hợp đồng dịch vụ pháp lý đã ký kết với khách hàng và các hợp đồng đã ký kết với tư vấn viên pháp luật, nhân viên và cộng tác viên pháp luật của Trung tâm tư vấn pháp luật (Chi nhánh của Trung tâm tư vấn pháp luật).</w:t>
      </w:r>
    </w:p>
    <w:p w14:paraId="69AB4CE6" w14:textId="77777777" w:rsidR="002724BA" w:rsidRPr="008C417D" w:rsidRDefault="002724BA" w:rsidP="002724BA">
      <w:pPr>
        <w:spacing w:before="120" w:after="120" w:line="320" w:lineRule="exact"/>
        <w:jc w:val="both"/>
        <w:rPr>
          <w:rFonts w:ascii="Times New Roman" w:eastAsia="Times New Roman" w:hAnsi="Times New Roman"/>
          <w:sz w:val="24"/>
          <w:szCs w:val="24"/>
        </w:rPr>
      </w:pPr>
    </w:p>
    <w:tbl>
      <w:tblPr>
        <w:tblW w:w="0" w:type="auto"/>
        <w:tblLook w:val="01E0" w:firstRow="1" w:lastRow="1" w:firstColumn="1" w:lastColumn="1" w:noHBand="0" w:noVBand="0"/>
      </w:tblPr>
      <w:tblGrid>
        <w:gridCol w:w="3732"/>
        <w:gridCol w:w="5555"/>
      </w:tblGrid>
      <w:tr w:rsidR="002724BA" w:rsidRPr="008C417D" w14:paraId="0B8AE8AE" w14:textId="77777777" w:rsidTr="00081EC0">
        <w:tc>
          <w:tcPr>
            <w:tcW w:w="3732" w:type="dxa"/>
          </w:tcPr>
          <w:p w14:paraId="6BB205D1" w14:textId="77777777" w:rsidR="002724BA" w:rsidRPr="008C417D" w:rsidRDefault="002724BA" w:rsidP="00081EC0">
            <w:pPr>
              <w:spacing w:before="120" w:after="120" w:line="320" w:lineRule="exact"/>
              <w:rPr>
                <w:rFonts w:ascii="Times New Roman" w:eastAsia="Times New Roman" w:hAnsi="Times New Roman"/>
                <w:sz w:val="24"/>
                <w:szCs w:val="24"/>
              </w:rPr>
            </w:pPr>
          </w:p>
        </w:tc>
        <w:tc>
          <w:tcPr>
            <w:tcW w:w="5555" w:type="dxa"/>
          </w:tcPr>
          <w:p w14:paraId="27962334" w14:textId="77777777" w:rsidR="002724BA" w:rsidRPr="008C417D" w:rsidRDefault="002724BA" w:rsidP="00081EC0">
            <w:pPr>
              <w:spacing w:before="120" w:after="120" w:line="320" w:lineRule="exact"/>
              <w:jc w:val="center"/>
              <w:rPr>
                <w:rFonts w:ascii="Times New Roman" w:eastAsia="Times New Roman" w:hAnsi="Times New Roman"/>
                <w:b/>
                <w:sz w:val="24"/>
                <w:szCs w:val="24"/>
              </w:rPr>
            </w:pPr>
            <w:r w:rsidRPr="008C417D">
              <w:rPr>
                <w:rFonts w:ascii="Times New Roman" w:eastAsia="Times New Roman" w:hAnsi="Times New Roman"/>
                <w:b/>
                <w:sz w:val="24"/>
                <w:szCs w:val="24"/>
              </w:rPr>
              <w:t>GIÁM ĐỐC TRUNG TÂM</w:t>
            </w:r>
          </w:p>
          <w:p w14:paraId="45D15A88" w14:textId="77777777" w:rsidR="002724BA" w:rsidRPr="008C417D" w:rsidRDefault="002724BA" w:rsidP="00081EC0">
            <w:pPr>
              <w:spacing w:before="120" w:after="120" w:line="320" w:lineRule="exact"/>
              <w:jc w:val="center"/>
              <w:rPr>
                <w:rFonts w:ascii="Times New Roman" w:eastAsia="Times New Roman" w:hAnsi="Times New Roman"/>
                <w:sz w:val="24"/>
                <w:szCs w:val="24"/>
              </w:rPr>
            </w:pPr>
            <w:r w:rsidRPr="008C417D">
              <w:rPr>
                <w:rFonts w:ascii="Times New Roman" w:eastAsia="Times New Roman" w:hAnsi="Times New Roman"/>
                <w:sz w:val="24"/>
                <w:szCs w:val="24"/>
              </w:rPr>
              <w:t>(ký tên, đóng dấu )</w:t>
            </w:r>
          </w:p>
        </w:tc>
      </w:tr>
    </w:tbl>
    <w:p w14:paraId="5E96698B" w14:textId="6C87FDD7" w:rsidR="001D16E8" w:rsidRPr="002724BA" w:rsidRDefault="001D16E8" w:rsidP="002724BA"/>
    <w:sectPr w:rsidR="001D16E8" w:rsidRPr="002724BA" w:rsidSect="00EE0ACF">
      <w:pgSz w:w="11906" w:h="16838" w:code="9"/>
      <w:pgMar w:top="851" w:right="1134"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3"/>
    <w:family w:val="swiss"/>
    <w:pitch w:val="variable"/>
    <w:sig w:usb0="E0002EFF" w:usb1="C0007843"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numRestart w:val="eachPage"/>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B57"/>
    <w:rsid w:val="00084250"/>
    <w:rsid w:val="001D16E8"/>
    <w:rsid w:val="00231600"/>
    <w:rsid w:val="002724BA"/>
    <w:rsid w:val="00385B57"/>
    <w:rsid w:val="00395293"/>
    <w:rsid w:val="00B34BE1"/>
    <w:rsid w:val="00B65922"/>
    <w:rsid w:val="00DA24DD"/>
    <w:rsid w:val="00EE0AC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FEADA"/>
  <w15:chartTrackingRefBased/>
  <w15:docId w15:val="{54374323-F464-4362-B0C5-153AE42DD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0ACF"/>
    <w:pPr>
      <w:spacing w:after="200" w:line="276" w:lineRule="auto"/>
    </w:pPr>
    <w:rPr>
      <w:rFonts w:ascii="Calibri" w:eastAsia="Calibri" w:hAnsi="Calibri" w:cs="Times New Roman"/>
      <w:lang w:val="en-US"/>
    </w:rPr>
  </w:style>
  <w:style w:type="paragraph" w:styleId="Heading2">
    <w:name w:val="heading 2"/>
    <w:basedOn w:val="Normal"/>
    <w:next w:val="Normal"/>
    <w:link w:val="Heading2Char"/>
    <w:uiPriority w:val="9"/>
    <w:qFormat/>
    <w:rsid w:val="00EE0ACF"/>
    <w:pPr>
      <w:keepNext/>
      <w:spacing w:before="240" w:after="60" w:line="240" w:lineRule="auto"/>
      <w:ind w:firstLine="567"/>
      <w:jc w:val="both"/>
      <w:outlineLvl w:val="1"/>
    </w:pPr>
    <w:rPr>
      <w:rFonts w:ascii="Arial" w:eastAsia="Times New Roman" w:hAnsi="Arial"/>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E0ACF"/>
    <w:rPr>
      <w:rFonts w:ascii="Arial" w:eastAsia="Times New Roman" w:hAnsi="Arial" w:cs="Times New Roman"/>
      <w:b/>
      <w:bCs/>
      <w:i/>
      <w:iCs/>
      <w:sz w:val="28"/>
      <w:szCs w:val="28"/>
      <w:lang w:val="x-none" w:eastAsia="x-none"/>
    </w:rPr>
  </w:style>
  <w:style w:type="paragraph" w:styleId="NormalWeb">
    <w:name w:val="Normal (Web)"/>
    <w:basedOn w:val="Normal"/>
    <w:link w:val="NormalWebChar"/>
    <w:rsid w:val="00EE0ACF"/>
    <w:pPr>
      <w:spacing w:before="100" w:beforeAutospacing="1" w:after="100" w:afterAutospacing="1" w:line="240" w:lineRule="auto"/>
    </w:pPr>
    <w:rPr>
      <w:rFonts w:ascii="Times New Roman" w:eastAsia="Times New Roman" w:hAnsi="Times New Roman"/>
      <w:sz w:val="24"/>
      <w:szCs w:val="24"/>
      <w:lang w:val="x-none" w:eastAsia="x-none"/>
    </w:rPr>
  </w:style>
  <w:style w:type="paragraph" w:styleId="BodyTextIndent2">
    <w:name w:val="Body Text Indent 2"/>
    <w:basedOn w:val="Normal"/>
    <w:link w:val="BodyTextIndent2Char"/>
    <w:rsid w:val="00EE0ACF"/>
    <w:pPr>
      <w:tabs>
        <w:tab w:val="num" w:pos="-603"/>
      </w:tabs>
      <w:spacing w:before="120" w:after="0" w:line="240" w:lineRule="auto"/>
      <w:ind w:firstLine="720"/>
    </w:pPr>
    <w:rPr>
      <w:rFonts w:ascii=".VnTime" w:eastAsia="Times New Roman" w:hAnsi=".VnTime"/>
      <w:bCs/>
      <w:sz w:val="28"/>
      <w:szCs w:val="28"/>
      <w:lang w:val="pt-BR" w:eastAsia="x-none"/>
    </w:rPr>
  </w:style>
  <w:style w:type="character" w:customStyle="1" w:styleId="BodyTextIndent2Char">
    <w:name w:val="Body Text Indent 2 Char"/>
    <w:basedOn w:val="DefaultParagraphFont"/>
    <w:link w:val="BodyTextIndent2"/>
    <w:rsid w:val="00EE0ACF"/>
    <w:rPr>
      <w:rFonts w:ascii=".VnTime" w:eastAsia="Times New Roman" w:hAnsi=".VnTime" w:cs="Times New Roman"/>
      <w:bCs/>
      <w:sz w:val="28"/>
      <w:szCs w:val="28"/>
      <w:lang w:val="pt-BR" w:eastAsia="x-none"/>
    </w:rPr>
  </w:style>
  <w:style w:type="character" w:customStyle="1" w:styleId="NormalWebChar">
    <w:name w:val="Normal (Web) Char"/>
    <w:link w:val="NormalWeb"/>
    <w:locked/>
    <w:rsid w:val="00EE0ACF"/>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623</Words>
  <Characters>3555</Characters>
  <Application>Microsoft Office Word</Application>
  <DocSecurity>0</DocSecurity>
  <Lines>29</Lines>
  <Paragraphs>8</Paragraphs>
  <ScaleCrop>false</ScaleCrop>
  <Company/>
  <LinksUpToDate>false</LinksUpToDate>
  <CharactersWithSpaces>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JACKTHI</dc:creator>
  <cp:keywords/>
  <dc:description/>
  <cp:lastModifiedBy>JACKTHI</cp:lastModifiedBy>
  <cp:revision>9</cp:revision>
  <dcterms:created xsi:type="dcterms:W3CDTF">2017-10-31T01:30:00Z</dcterms:created>
  <dcterms:modified xsi:type="dcterms:W3CDTF">2017-11-02T07:56:00Z</dcterms:modified>
</cp:coreProperties>
</file>