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EB1" w:rsidRPr="00BC74F3" w:rsidRDefault="00FE0EB1" w:rsidP="00FE0EB1">
      <w:pPr>
        <w:pStyle w:val="Heading2"/>
        <w:ind w:firstLine="0"/>
        <w:rPr>
          <w:rFonts w:ascii="Times New Roman" w:hAnsi="Times New Roman"/>
          <w:i w:val="0"/>
          <w:color w:val="222222"/>
          <w:lang w:val="vi-VN"/>
        </w:rPr>
      </w:pPr>
      <w:r w:rsidRPr="00BC74F3">
        <w:rPr>
          <w:rFonts w:ascii="Times New Roman" w:hAnsi="Times New Roman"/>
          <w:bCs w:val="0"/>
          <w:i w:val="0"/>
          <w:color w:val="000000"/>
          <w:lang w:val="vi-VN"/>
        </w:rPr>
        <w:t xml:space="preserve">Thủ tục công nhận báo cáo viên pháp luật (cấp </w:t>
      </w:r>
      <w:r w:rsidRPr="00BC74F3">
        <w:rPr>
          <w:rFonts w:ascii="Times New Roman" w:hAnsi="Times New Roman"/>
          <w:bCs w:val="0"/>
          <w:i w:val="0"/>
          <w:color w:val="000000"/>
          <w:lang w:val="da-DK"/>
        </w:rPr>
        <w:t>t</w:t>
      </w:r>
      <w:r w:rsidRPr="00BC74F3">
        <w:rPr>
          <w:rFonts w:ascii="Times New Roman" w:hAnsi="Times New Roman"/>
          <w:bCs w:val="0"/>
          <w:i w:val="0"/>
          <w:color w:val="000000"/>
          <w:lang w:val="vi-VN"/>
        </w:rPr>
        <w:t>ỉnh)</w:t>
      </w:r>
    </w:p>
    <w:p w:rsidR="00FE0EB1" w:rsidRPr="00004876" w:rsidRDefault="00FE0EB1" w:rsidP="00FE0EB1">
      <w:pPr>
        <w:spacing w:before="60" w:after="60" w:line="235" w:lineRule="auto"/>
        <w:ind w:firstLine="720"/>
        <w:jc w:val="both"/>
        <w:rPr>
          <w:rFonts w:ascii="Times New Roman" w:eastAsia="Times New Roman" w:hAnsi="Times New Roman"/>
          <w:b/>
          <w:color w:val="000000"/>
          <w:sz w:val="28"/>
          <w:lang w:val="vi-VN"/>
        </w:rPr>
      </w:pPr>
      <w:r w:rsidRPr="00732425">
        <w:rPr>
          <w:rFonts w:ascii="Times New Roman" w:eastAsia="Times New Roman" w:hAnsi="Times New Roman"/>
          <w:b/>
          <w:color w:val="000000"/>
          <w:sz w:val="28"/>
          <w:lang w:val="vi-VN"/>
        </w:rPr>
        <w:t xml:space="preserve">- </w:t>
      </w:r>
      <w:r w:rsidRPr="00004876">
        <w:rPr>
          <w:rFonts w:ascii="Times New Roman" w:eastAsia="Times New Roman" w:hAnsi="Times New Roman"/>
          <w:b/>
          <w:color w:val="000000"/>
          <w:sz w:val="28"/>
          <w:lang w:val="vi-VN"/>
        </w:rPr>
        <w:t xml:space="preserve">Trình tự thực hiện: </w:t>
      </w:r>
    </w:p>
    <w:p w:rsidR="00FE0EB1" w:rsidRPr="00732425" w:rsidRDefault="00FE0EB1" w:rsidP="00FE0EB1">
      <w:pPr>
        <w:spacing w:before="60" w:after="60" w:line="235" w:lineRule="auto"/>
        <w:ind w:firstLine="720"/>
        <w:jc w:val="both"/>
        <w:rPr>
          <w:rStyle w:val="apple-converted-space"/>
          <w:rFonts w:ascii="Times New Roman" w:hAnsi="Times New Roman"/>
          <w:color w:val="000000"/>
          <w:sz w:val="28"/>
          <w:lang w:val="vi-VN"/>
        </w:rPr>
      </w:pPr>
      <w:r w:rsidRPr="00732425">
        <w:rPr>
          <w:rFonts w:ascii="Times New Roman" w:eastAsia="Times New Roman" w:hAnsi="Times New Roman"/>
          <w:color w:val="000000"/>
          <w:sz w:val="28"/>
          <w:lang w:val="vi-VN"/>
        </w:rPr>
        <w:t>+ Bước 1:</w:t>
      </w:r>
      <w:r w:rsidRPr="00004876">
        <w:rPr>
          <w:rFonts w:ascii="Times New Roman" w:eastAsia="Times New Roman" w:hAnsi="Times New Roman"/>
          <w:color w:val="000000"/>
          <w:sz w:val="28"/>
          <w:lang w:val="vi-VN"/>
        </w:rPr>
        <w:t> </w:t>
      </w:r>
      <w:r w:rsidRPr="00732425">
        <w:rPr>
          <w:rFonts w:ascii="Times New Roman" w:hAnsi="Times New Roman"/>
          <w:color w:val="000000"/>
          <w:sz w:val="28"/>
          <w:lang w:val="vi-VN"/>
        </w:rPr>
        <w:t>Cơ quan chuyên môn của Ủy ban nhân dân tỉnh, thành phố trực thuộc Trung ương (sau đây gọi chung là cấp tỉnh), Ủy ban Mặt trận Tổ quốc Việt Nam và các tổ chức thành viên của Mặt trận cấp tỉnh, Công an, Viện kiểm sát nhân dân, Tòa án nhân dân, Cục Thi hành án dân sự cấp tỉnh, Bộ Tư lệnh Thủ đô, Bộ chỉ huy quân sự, Bộ chỉ huy bộ đội biên phòng và cơ quan nhà nước cấp tỉnh khác (sau đây gọi là cơ quan, tổ chức cấp tỉnh) căn cứ vào yêu cầu công tác phổ biến, giáo dục pháp luật và Điều kiện thực tế chỉ đạo tổ chức pháp chế, đơn vị được giao phụ trách công tác pháp chế, phổ biến, giáo dục pháp luật của cơ quan, tổ chức mình lựa chọn cán bộ, công chức, viên chức và sỹ</w:t>
      </w:r>
      <w:r w:rsidRPr="00732425">
        <w:rPr>
          <w:rStyle w:val="apple-converted-space"/>
          <w:rFonts w:ascii="Times New Roman" w:hAnsi="Times New Roman"/>
          <w:color w:val="000000"/>
          <w:sz w:val="28"/>
          <w:lang w:val="vi-VN"/>
        </w:rPr>
        <w:t> </w:t>
      </w:r>
      <w:r w:rsidRPr="00732425">
        <w:rPr>
          <w:rFonts w:ascii="Times New Roman" w:hAnsi="Times New Roman"/>
          <w:color w:val="000000"/>
          <w:sz w:val="28"/>
          <w:lang w:val="vi-VN"/>
        </w:rPr>
        <w:t>quan trong lực lượng vũ trang nhân dân có đủ tiêu chuẩn quy định</w:t>
      </w:r>
      <w:r w:rsidRPr="00732425">
        <w:rPr>
          <w:rStyle w:val="apple-converted-space"/>
          <w:rFonts w:ascii="Times New Roman" w:hAnsi="Times New Roman"/>
          <w:color w:val="000000"/>
          <w:sz w:val="28"/>
          <w:lang w:val="vi-VN"/>
        </w:rPr>
        <w:t> </w:t>
      </w:r>
      <w:r w:rsidRPr="00732425">
        <w:rPr>
          <w:rFonts w:ascii="Times New Roman" w:hAnsi="Times New Roman"/>
          <w:color w:val="000000"/>
          <w:sz w:val="28"/>
          <w:lang w:val="vi-VN"/>
        </w:rPr>
        <w:t>tại</w:t>
      </w:r>
      <w:r w:rsidRPr="00732425">
        <w:rPr>
          <w:rStyle w:val="apple-converted-space"/>
          <w:rFonts w:ascii="Times New Roman" w:hAnsi="Times New Roman"/>
          <w:color w:val="000000"/>
          <w:sz w:val="28"/>
          <w:lang w:val="vi-VN"/>
        </w:rPr>
        <w:t> </w:t>
      </w:r>
      <w:bookmarkStart w:id="0" w:name="dc_44"/>
      <w:r w:rsidRPr="00732425">
        <w:rPr>
          <w:rFonts w:ascii="Times New Roman" w:hAnsi="Times New Roman"/>
          <w:color w:val="000000"/>
          <w:sz w:val="28"/>
          <w:lang w:val="vi-VN"/>
        </w:rPr>
        <w:t>Khoản 2 Điều 35 Luật phổ biến, giáo dục pháp luật</w:t>
      </w:r>
      <w:bookmarkEnd w:id="0"/>
      <w:r w:rsidRPr="00732425">
        <w:rPr>
          <w:rStyle w:val="apple-converted-space"/>
          <w:rFonts w:ascii="Times New Roman" w:hAnsi="Times New Roman"/>
          <w:color w:val="000000"/>
          <w:sz w:val="28"/>
          <w:lang w:val="vi-VN"/>
        </w:rPr>
        <w:t> </w:t>
      </w:r>
      <w:r w:rsidRPr="00732425">
        <w:rPr>
          <w:rFonts w:ascii="Times New Roman" w:hAnsi="Times New Roman"/>
          <w:color w:val="000000"/>
          <w:sz w:val="28"/>
          <w:lang w:val="vi-VN"/>
        </w:rPr>
        <w:t>để Thủ trưởng</w:t>
      </w:r>
      <w:r w:rsidRPr="00732425">
        <w:rPr>
          <w:rStyle w:val="apple-converted-space"/>
          <w:rFonts w:ascii="Times New Roman" w:hAnsi="Times New Roman"/>
          <w:color w:val="000000"/>
          <w:sz w:val="28"/>
          <w:lang w:val="vi-VN"/>
        </w:rPr>
        <w:t> </w:t>
      </w:r>
      <w:r w:rsidRPr="00732425">
        <w:rPr>
          <w:rFonts w:ascii="Times New Roman" w:hAnsi="Times New Roman"/>
          <w:color w:val="000000"/>
          <w:sz w:val="28"/>
          <w:lang w:val="vi-VN"/>
        </w:rPr>
        <w:t>cơ quan, tổ chức cấp tỉnh có văn bản đề nghị</w:t>
      </w:r>
      <w:r w:rsidRPr="00732425">
        <w:rPr>
          <w:rStyle w:val="apple-converted-space"/>
          <w:rFonts w:ascii="Times New Roman" w:hAnsi="Times New Roman"/>
          <w:color w:val="000000"/>
          <w:sz w:val="28"/>
          <w:lang w:val="vi-VN"/>
        </w:rPr>
        <w:t> </w:t>
      </w:r>
      <w:r w:rsidRPr="00732425">
        <w:rPr>
          <w:rFonts w:ascii="Times New Roman" w:hAnsi="Times New Roman"/>
          <w:color w:val="000000"/>
          <w:sz w:val="28"/>
          <w:lang w:val="vi-VN"/>
        </w:rPr>
        <w:t>công nhận báo cáo viên pháp luật gửi</w:t>
      </w:r>
      <w:r w:rsidRPr="00732425">
        <w:rPr>
          <w:rStyle w:val="apple-converted-space"/>
          <w:rFonts w:ascii="Times New Roman" w:hAnsi="Times New Roman"/>
          <w:color w:val="000000"/>
          <w:sz w:val="28"/>
          <w:lang w:val="vi-VN"/>
        </w:rPr>
        <w:t> </w:t>
      </w:r>
      <w:r w:rsidRPr="00732425">
        <w:rPr>
          <w:rFonts w:ascii="Times New Roman" w:hAnsi="Times New Roman"/>
          <w:color w:val="000000"/>
          <w:sz w:val="28"/>
          <w:lang w:val="vi-VN"/>
        </w:rPr>
        <w:t>Sở</w:t>
      </w:r>
      <w:r w:rsidRPr="00732425">
        <w:rPr>
          <w:rStyle w:val="apple-converted-space"/>
          <w:rFonts w:ascii="Times New Roman" w:hAnsi="Times New Roman"/>
          <w:color w:val="000000"/>
          <w:sz w:val="28"/>
          <w:lang w:val="vi-VN"/>
        </w:rPr>
        <w:t> </w:t>
      </w:r>
      <w:r w:rsidRPr="00732425">
        <w:rPr>
          <w:rFonts w:ascii="Times New Roman" w:hAnsi="Times New Roman"/>
          <w:color w:val="000000"/>
          <w:sz w:val="28"/>
          <w:lang w:val="vi-VN"/>
        </w:rPr>
        <w:t>Tư pháp</w:t>
      </w:r>
      <w:r w:rsidRPr="00732425">
        <w:rPr>
          <w:rStyle w:val="apple-converted-space"/>
          <w:rFonts w:ascii="Times New Roman" w:hAnsi="Times New Roman"/>
          <w:color w:val="000000"/>
          <w:sz w:val="28"/>
          <w:lang w:val="vi-VN"/>
        </w:rPr>
        <w:t>.</w:t>
      </w:r>
    </w:p>
    <w:p w:rsidR="00FE0EB1" w:rsidRPr="00004876" w:rsidRDefault="00FE0EB1" w:rsidP="00FE0EB1">
      <w:pPr>
        <w:spacing w:before="60" w:after="60" w:line="235" w:lineRule="auto"/>
        <w:ind w:firstLine="720"/>
        <w:jc w:val="both"/>
        <w:rPr>
          <w:rFonts w:ascii="Times New Roman" w:eastAsia="Times New Roman" w:hAnsi="Times New Roman"/>
          <w:b/>
          <w:color w:val="000000"/>
          <w:sz w:val="28"/>
          <w:lang w:val="vi-VN"/>
        </w:rPr>
      </w:pPr>
      <w:r w:rsidRPr="00732425">
        <w:rPr>
          <w:rFonts w:ascii="Times New Roman" w:eastAsia="Times New Roman" w:hAnsi="Times New Roman"/>
          <w:color w:val="000000"/>
          <w:sz w:val="28"/>
          <w:lang w:val="vi-VN"/>
        </w:rPr>
        <w:t>+ Bước 2: Sở Tư pháp</w:t>
      </w:r>
      <w:r w:rsidRPr="00004876">
        <w:rPr>
          <w:rFonts w:ascii="Times New Roman" w:eastAsia="Times New Roman" w:hAnsi="Times New Roman"/>
          <w:color w:val="000000"/>
          <w:sz w:val="28"/>
          <w:lang w:val="vi-VN"/>
        </w:rPr>
        <w:t xml:space="preserve"> </w:t>
      </w:r>
      <w:r w:rsidRPr="00732425">
        <w:rPr>
          <w:rFonts w:ascii="Times New Roman" w:hAnsi="Times New Roman"/>
          <w:color w:val="000000"/>
          <w:sz w:val="28"/>
          <w:lang w:val="vi-VN"/>
        </w:rPr>
        <w:t>tổng hợp, trình Chủ tịch Ủy ban nhân dân cấp tỉnh xem xét, quyết định công nhận báo cáo viên pháp luật tỉnh.</w:t>
      </w:r>
    </w:p>
    <w:p w:rsidR="00FE0EB1" w:rsidRPr="00004876" w:rsidRDefault="00FE0EB1" w:rsidP="00FE0EB1">
      <w:pPr>
        <w:spacing w:before="60" w:after="60" w:line="235" w:lineRule="auto"/>
        <w:ind w:firstLine="720"/>
        <w:jc w:val="both"/>
        <w:rPr>
          <w:rFonts w:ascii="Times New Roman" w:eastAsia="Times New Roman" w:hAnsi="Times New Roman"/>
          <w:b/>
          <w:color w:val="000000"/>
          <w:sz w:val="28"/>
          <w:lang w:val="vi-VN"/>
        </w:rPr>
      </w:pPr>
      <w:r w:rsidRPr="00732425">
        <w:rPr>
          <w:rFonts w:ascii="Times New Roman" w:eastAsia="Times New Roman" w:hAnsi="Times New Roman"/>
          <w:b/>
          <w:color w:val="000000"/>
          <w:sz w:val="28"/>
          <w:lang w:val="vi-VN"/>
        </w:rPr>
        <w:t xml:space="preserve">- </w:t>
      </w:r>
      <w:r w:rsidRPr="00004876">
        <w:rPr>
          <w:rFonts w:ascii="Times New Roman" w:eastAsia="Times New Roman" w:hAnsi="Times New Roman"/>
          <w:b/>
          <w:color w:val="000000"/>
          <w:sz w:val="28"/>
          <w:lang w:val="vi-VN"/>
        </w:rPr>
        <w:t xml:space="preserve">Thành phần hồ sơ: </w:t>
      </w:r>
    </w:p>
    <w:p w:rsidR="00FE0EB1" w:rsidRPr="00732425" w:rsidRDefault="00FE0EB1" w:rsidP="00FE0EB1">
      <w:pPr>
        <w:spacing w:before="120" w:after="120"/>
        <w:ind w:firstLine="540"/>
        <w:jc w:val="both"/>
        <w:rPr>
          <w:rFonts w:ascii="Times New Roman" w:eastAsia="Times New Roman" w:hAnsi="Times New Roman"/>
          <w:sz w:val="28"/>
          <w:lang w:val="vi-VN"/>
        </w:rPr>
      </w:pPr>
      <w:r w:rsidRPr="00732425">
        <w:rPr>
          <w:rFonts w:ascii="Times New Roman" w:eastAsia="Times New Roman" w:hAnsi="Times New Roman"/>
          <w:sz w:val="28"/>
          <w:lang w:val="vi-VN"/>
        </w:rPr>
        <w:t>(1) Văn bản đề nghị công nhận báo cáo viên pháp luật phải có đầy đủ các thông tin sau đây của người được đề nghị công nhận: Họ và tên; Chức vụ, chức danh (nếu có) và cơ quan, tổ chức, đơn vị công tác; Trình độ chuyên môn; Lĩnh vực pháp luật chuyên môn sâu dự kiến kiêm nhiệm thực hiện hoạt động phổ biến, giáo dục pháp luật.</w:t>
      </w:r>
    </w:p>
    <w:p w:rsidR="00FE0EB1" w:rsidRPr="00732425" w:rsidRDefault="00FE0EB1" w:rsidP="00FE0EB1">
      <w:pPr>
        <w:spacing w:before="120" w:after="120"/>
        <w:ind w:firstLine="540"/>
        <w:jc w:val="both"/>
        <w:rPr>
          <w:rFonts w:ascii="Times New Roman" w:eastAsia="Times New Roman" w:hAnsi="Times New Roman"/>
          <w:sz w:val="28"/>
          <w:lang w:val="vi-VN"/>
        </w:rPr>
      </w:pPr>
      <w:r w:rsidRPr="00732425">
        <w:rPr>
          <w:rFonts w:ascii="Times New Roman" w:eastAsia="Times New Roman" w:hAnsi="Times New Roman"/>
          <w:sz w:val="28"/>
          <w:lang w:val="vi-VN"/>
        </w:rPr>
        <w:t>(2) Trường hợp văn bản đề nghị công nhận báo cáo viên pháp luật không có đủ thông tin quy định thì trong thời hạn 02 ngày làm việc kể từ ngày nhận được văn bản, cơ quan tiếp nhận có văn bản đề nghị bổ sung thông tin.</w:t>
      </w:r>
    </w:p>
    <w:p w:rsidR="00FE0EB1" w:rsidRPr="00732425" w:rsidRDefault="00FE0EB1" w:rsidP="00FE0EB1">
      <w:pPr>
        <w:spacing w:before="120" w:after="120"/>
        <w:ind w:firstLine="540"/>
        <w:jc w:val="both"/>
        <w:rPr>
          <w:rFonts w:ascii="Times New Roman" w:eastAsia="Times New Roman" w:hAnsi="Times New Roman"/>
          <w:sz w:val="28"/>
          <w:lang w:val="vi-VN" w:eastAsia="zh-CN"/>
        </w:rPr>
      </w:pPr>
      <w:r w:rsidRPr="00732425">
        <w:rPr>
          <w:rFonts w:ascii="Times New Roman" w:eastAsia="Times New Roman" w:hAnsi="Times New Roman"/>
          <w:b/>
          <w:sz w:val="28"/>
          <w:lang w:val="vi-VN" w:eastAsia="zh-CN"/>
        </w:rPr>
        <w:t>- Số lượng hồ sơ:</w:t>
      </w:r>
      <w:r w:rsidRPr="00732425">
        <w:rPr>
          <w:rFonts w:ascii="Times New Roman" w:eastAsia="Times New Roman" w:hAnsi="Times New Roman"/>
          <w:sz w:val="28"/>
          <w:lang w:val="vi-VN" w:eastAsia="zh-CN"/>
        </w:rPr>
        <w:t xml:space="preserve"> 01 bộ.</w:t>
      </w:r>
    </w:p>
    <w:p w:rsidR="00FE0EB1" w:rsidRPr="00732425" w:rsidRDefault="00FE0EB1" w:rsidP="00FE0EB1">
      <w:pPr>
        <w:spacing w:before="120" w:after="120"/>
        <w:ind w:firstLine="540"/>
        <w:jc w:val="both"/>
        <w:rPr>
          <w:rFonts w:ascii="Times New Roman" w:eastAsia="Times New Roman" w:hAnsi="Times New Roman"/>
          <w:sz w:val="28"/>
          <w:lang w:val="vi-VN" w:eastAsia="zh-CN"/>
        </w:rPr>
      </w:pPr>
      <w:r w:rsidRPr="00732425">
        <w:rPr>
          <w:rFonts w:ascii="Times New Roman" w:eastAsia="Times New Roman" w:hAnsi="Times New Roman"/>
          <w:b/>
          <w:sz w:val="28"/>
          <w:lang w:val="vi-VN" w:eastAsia="zh-CN"/>
        </w:rPr>
        <w:t>- Thời hạn giải quyết hồ sơ:</w:t>
      </w:r>
      <w:r w:rsidRPr="00732425">
        <w:rPr>
          <w:rFonts w:ascii="Times New Roman" w:eastAsia="Times New Roman" w:hAnsi="Times New Roman"/>
          <w:sz w:val="28"/>
          <w:lang w:val="vi-VN" w:eastAsia="zh-CN"/>
        </w:rPr>
        <w:t xml:space="preserve"> Trong thời hạn 05 ngày làm việc, kể từ ngày nhận đủ hồ sơ theo quy định.</w:t>
      </w:r>
    </w:p>
    <w:p w:rsidR="00FE0EB1" w:rsidRPr="00732425" w:rsidRDefault="00FE0EB1" w:rsidP="00FE0EB1">
      <w:pPr>
        <w:spacing w:before="120" w:after="120"/>
        <w:ind w:firstLine="540"/>
        <w:jc w:val="both"/>
        <w:rPr>
          <w:rFonts w:ascii="Times New Roman" w:eastAsia="Times New Roman" w:hAnsi="Times New Roman"/>
          <w:sz w:val="28"/>
          <w:lang w:val="vi-VN" w:eastAsia="zh-CN"/>
        </w:rPr>
      </w:pPr>
      <w:r w:rsidRPr="00732425">
        <w:rPr>
          <w:rFonts w:ascii="Times New Roman" w:eastAsia="Times New Roman" w:hAnsi="Times New Roman"/>
          <w:b/>
          <w:sz w:val="28"/>
          <w:lang w:val="vi-VN" w:eastAsia="zh-CN"/>
        </w:rPr>
        <w:t xml:space="preserve">- Cơ quan có thẩm quyền quyết định: </w:t>
      </w:r>
      <w:r w:rsidRPr="00732425">
        <w:rPr>
          <w:rFonts w:ascii="Times New Roman" w:eastAsia="Times New Roman" w:hAnsi="Times New Roman"/>
          <w:sz w:val="28"/>
          <w:lang w:val="vi-VN"/>
        </w:rPr>
        <w:t>Chủ tịch Ủy ban nhân dân cấp tỉnh xem xét, quyết định công nhận báo cáo viên pháp luật cấp tỉnh.</w:t>
      </w:r>
    </w:p>
    <w:p w:rsidR="00FE0EB1" w:rsidRPr="00732425" w:rsidRDefault="00FE0EB1" w:rsidP="00FE0EB1">
      <w:pPr>
        <w:spacing w:before="120" w:after="120"/>
        <w:ind w:firstLine="540"/>
        <w:jc w:val="both"/>
        <w:rPr>
          <w:rFonts w:ascii="Times New Roman" w:eastAsia="Times New Roman" w:hAnsi="Times New Roman"/>
          <w:b/>
          <w:sz w:val="28"/>
          <w:lang w:val="vi-VN" w:eastAsia="zh-CN"/>
        </w:rPr>
      </w:pPr>
      <w:r w:rsidRPr="00732425">
        <w:rPr>
          <w:rFonts w:ascii="Times New Roman" w:eastAsia="Times New Roman" w:hAnsi="Times New Roman"/>
          <w:b/>
          <w:sz w:val="28"/>
          <w:lang w:val="vi-VN" w:eastAsia="zh-CN"/>
        </w:rPr>
        <w:t>- Cơ quan hoặc người có thẩm quyền được ủy quyền hoặc phân cấp thực hiện (nếu có</w:t>
      </w:r>
      <w:r w:rsidRPr="00732425">
        <w:rPr>
          <w:rFonts w:ascii="Times New Roman" w:eastAsia="Times New Roman" w:hAnsi="Times New Roman"/>
          <w:b/>
          <w:i/>
          <w:sz w:val="28"/>
          <w:lang w:val="vi-VN" w:eastAsia="zh-CN"/>
        </w:rPr>
        <w:t>)</w:t>
      </w:r>
      <w:r w:rsidRPr="00732425">
        <w:rPr>
          <w:rFonts w:ascii="Times New Roman" w:eastAsia="Times New Roman" w:hAnsi="Times New Roman"/>
          <w:b/>
          <w:sz w:val="28"/>
          <w:lang w:val="vi-VN" w:eastAsia="zh-CN"/>
        </w:rPr>
        <w:t xml:space="preserve">: </w:t>
      </w:r>
      <w:r w:rsidRPr="00732425">
        <w:rPr>
          <w:rFonts w:ascii="Times New Roman" w:eastAsia="Times New Roman" w:hAnsi="Times New Roman"/>
          <w:sz w:val="28"/>
          <w:lang w:val="vi-VN" w:eastAsia="zh-CN"/>
        </w:rPr>
        <w:t>Không.</w:t>
      </w:r>
    </w:p>
    <w:p w:rsidR="00FE0EB1" w:rsidRPr="00732425" w:rsidRDefault="00FE0EB1" w:rsidP="00FE0EB1">
      <w:pPr>
        <w:spacing w:before="120" w:after="120"/>
        <w:ind w:firstLine="540"/>
        <w:jc w:val="both"/>
        <w:rPr>
          <w:rFonts w:ascii="Times New Roman" w:eastAsia="Times New Roman" w:hAnsi="Times New Roman"/>
          <w:sz w:val="28"/>
          <w:lang w:val="vi-VN" w:eastAsia="zh-CN"/>
        </w:rPr>
      </w:pPr>
      <w:r w:rsidRPr="00732425">
        <w:rPr>
          <w:rFonts w:ascii="Times New Roman" w:eastAsia="Times New Roman" w:hAnsi="Times New Roman"/>
          <w:b/>
          <w:sz w:val="28"/>
          <w:lang w:val="vi-VN" w:eastAsia="zh-CN"/>
        </w:rPr>
        <w:t xml:space="preserve">- Cơ quan trực tiếp thực hiện thủ tục hành chính: </w:t>
      </w:r>
      <w:r w:rsidRPr="00732425">
        <w:rPr>
          <w:rFonts w:ascii="Times New Roman" w:eastAsia="Times New Roman" w:hAnsi="Times New Roman"/>
          <w:sz w:val="28"/>
          <w:lang w:val="vi-VN" w:eastAsia="zh-CN"/>
        </w:rPr>
        <w:t>Sở Tư pháp</w:t>
      </w:r>
    </w:p>
    <w:p w:rsidR="00FE0EB1" w:rsidRPr="00732425" w:rsidRDefault="00FE0EB1" w:rsidP="00FE0EB1">
      <w:pPr>
        <w:spacing w:before="120" w:after="120"/>
        <w:ind w:firstLine="540"/>
        <w:jc w:val="both"/>
        <w:rPr>
          <w:rFonts w:ascii="Times New Roman" w:eastAsia="Times New Roman" w:hAnsi="Times New Roman"/>
          <w:sz w:val="28"/>
          <w:lang w:val="vi-VN" w:eastAsia="zh-CN"/>
        </w:rPr>
      </w:pPr>
      <w:r w:rsidRPr="00732425">
        <w:rPr>
          <w:rFonts w:ascii="Times New Roman" w:eastAsia="Times New Roman" w:hAnsi="Times New Roman"/>
          <w:b/>
          <w:sz w:val="28"/>
          <w:lang w:val="vi-VN" w:eastAsia="zh-CN"/>
        </w:rPr>
        <w:t>- Đối tượng thực hiện thủ tục hành chính:</w:t>
      </w:r>
      <w:r w:rsidRPr="00732425">
        <w:rPr>
          <w:rFonts w:ascii="Times New Roman" w:eastAsia="Times New Roman" w:hAnsi="Times New Roman"/>
          <w:sz w:val="28"/>
          <w:lang w:val="vi-VN" w:eastAsia="zh-CN"/>
        </w:rPr>
        <w:t xml:space="preserve"> Cán bộ, công chức, viên chức, lực lượng vũ trang nhân dân.</w:t>
      </w:r>
    </w:p>
    <w:p w:rsidR="00FE0EB1" w:rsidRPr="00732425" w:rsidRDefault="00FE0EB1" w:rsidP="00FE0EB1">
      <w:pPr>
        <w:spacing w:before="120" w:after="120"/>
        <w:ind w:firstLine="540"/>
        <w:jc w:val="both"/>
        <w:rPr>
          <w:rFonts w:ascii="Times New Roman" w:eastAsia="Times New Roman" w:hAnsi="Times New Roman"/>
          <w:sz w:val="28"/>
          <w:lang w:val="vi-VN"/>
        </w:rPr>
      </w:pPr>
      <w:r w:rsidRPr="00732425">
        <w:rPr>
          <w:rFonts w:ascii="Times New Roman" w:eastAsia="Times New Roman" w:hAnsi="Times New Roman"/>
          <w:b/>
          <w:sz w:val="28"/>
          <w:lang w:val="vi-VN" w:eastAsia="zh-CN"/>
        </w:rPr>
        <w:t>- Tên mẫu đơn, mẫu tờ khai:</w:t>
      </w:r>
      <w:r w:rsidRPr="00732425">
        <w:rPr>
          <w:rFonts w:ascii="Times New Roman" w:eastAsia="Times New Roman" w:hAnsi="Times New Roman"/>
          <w:sz w:val="28"/>
          <w:lang w:val="vi-VN" w:eastAsia="zh-CN"/>
        </w:rPr>
        <w:t xml:space="preserve"> </w:t>
      </w:r>
      <w:r w:rsidRPr="00732425">
        <w:rPr>
          <w:rFonts w:ascii="Times New Roman" w:eastAsia="Times New Roman" w:hAnsi="Times New Roman"/>
          <w:i/>
          <w:sz w:val="28"/>
          <w:lang w:val="vi-VN"/>
        </w:rPr>
        <w:t>(có mẫu danh sách kèm theo)</w:t>
      </w:r>
    </w:p>
    <w:p w:rsidR="00FE0EB1" w:rsidRPr="00732425" w:rsidRDefault="00FE0EB1" w:rsidP="00FE0EB1">
      <w:pPr>
        <w:spacing w:before="120" w:after="120"/>
        <w:ind w:firstLine="540"/>
        <w:jc w:val="both"/>
        <w:rPr>
          <w:rFonts w:ascii="Times New Roman" w:eastAsia="Times New Roman" w:hAnsi="Times New Roman"/>
          <w:b/>
          <w:sz w:val="28"/>
          <w:lang w:val="vi-VN" w:eastAsia="zh-CN"/>
        </w:rPr>
      </w:pPr>
      <w:r w:rsidRPr="00732425">
        <w:rPr>
          <w:rFonts w:ascii="Times New Roman" w:eastAsia="Times New Roman" w:hAnsi="Times New Roman"/>
          <w:b/>
          <w:sz w:val="28"/>
          <w:lang w:val="vi-VN" w:eastAsia="zh-CN"/>
        </w:rPr>
        <w:t xml:space="preserve">- Lệ phí: </w:t>
      </w:r>
      <w:r w:rsidRPr="00732425">
        <w:rPr>
          <w:rFonts w:ascii="Times New Roman" w:eastAsia="Times New Roman" w:hAnsi="Times New Roman"/>
          <w:sz w:val="28"/>
          <w:lang w:val="vi-VN" w:eastAsia="zh-CN"/>
        </w:rPr>
        <w:t>Không.</w:t>
      </w:r>
    </w:p>
    <w:p w:rsidR="00FE0EB1" w:rsidRPr="00732425" w:rsidRDefault="00FE0EB1" w:rsidP="00FE0EB1">
      <w:pPr>
        <w:spacing w:before="120" w:after="120"/>
        <w:ind w:firstLine="540"/>
        <w:jc w:val="both"/>
        <w:rPr>
          <w:rFonts w:ascii="Times New Roman" w:eastAsia="Times New Roman" w:hAnsi="Times New Roman"/>
          <w:sz w:val="28"/>
          <w:lang w:val="vi-VN" w:eastAsia="zh-CN"/>
        </w:rPr>
      </w:pPr>
      <w:r w:rsidRPr="00732425">
        <w:rPr>
          <w:rFonts w:ascii="Times New Roman" w:eastAsia="Times New Roman" w:hAnsi="Times New Roman"/>
          <w:b/>
          <w:sz w:val="28"/>
          <w:lang w:val="vi-VN" w:eastAsia="zh-CN"/>
        </w:rPr>
        <w:lastRenderedPageBreak/>
        <w:t>- Kết quả thực hiện thủ tục hành chính:</w:t>
      </w:r>
      <w:r w:rsidRPr="00732425">
        <w:rPr>
          <w:rFonts w:ascii="Times New Roman" w:eastAsia="Times New Roman" w:hAnsi="Times New Roman"/>
          <w:i/>
          <w:sz w:val="28"/>
          <w:lang w:val="vi-VN" w:eastAsia="zh-CN"/>
        </w:rPr>
        <w:t xml:space="preserve"> </w:t>
      </w:r>
      <w:r w:rsidRPr="00732425">
        <w:rPr>
          <w:rFonts w:ascii="Times New Roman" w:eastAsia="Times New Roman" w:hAnsi="Times New Roman"/>
          <w:sz w:val="28"/>
          <w:lang w:val="vi-VN" w:eastAsia="zh-CN"/>
        </w:rPr>
        <w:t>Quyết định công nhận báo cáo viên pháp luật.</w:t>
      </w:r>
    </w:p>
    <w:p w:rsidR="00FE0EB1" w:rsidRPr="00732425" w:rsidRDefault="00FE0EB1" w:rsidP="00FE0EB1">
      <w:pPr>
        <w:spacing w:before="120" w:after="120" w:line="320" w:lineRule="exact"/>
        <w:ind w:firstLine="540"/>
        <w:jc w:val="both"/>
        <w:rPr>
          <w:rFonts w:ascii="Times New Roman" w:hAnsi="Times New Roman"/>
          <w:sz w:val="28"/>
          <w:lang w:val="vi-VN"/>
        </w:rPr>
      </w:pPr>
      <w:r w:rsidRPr="00732425">
        <w:rPr>
          <w:rFonts w:ascii="Times New Roman" w:eastAsia="Times New Roman" w:hAnsi="Times New Roman"/>
          <w:b/>
          <w:sz w:val="28"/>
          <w:lang w:val="vi-VN" w:eastAsia="zh-CN"/>
        </w:rPr>
        <w:t xml:space="preserve">- Yêu cầu điều kiện thực hiện thủ tục hành chính (nếu có): </w:t>
      </w:r>
      <w:r w:rsidRPr="00732425">
        <w:rPr>
          <w:rFonts w:ascii="Times New Roman" w:hAnsi="Times New Roman"/>
          <w:sz w:val="28"/>
          <w:lang w:val="vi-VN"/>
        </w:rPr>
        <w:t>Báo cáo viên pháp luật phải có đủ các tiêu chuẩn sau:</w:t>
      </w:r>
    </w:p>
    <w:p w:rsidR="00FE0EB1" w:rsidRPr="00732425" w:rsidRDefault="00FE0EB1" w:rsidP="00FE0EB1">
      <w:pPr>
        <w:spacing w:before="120" w:after="120" w:line="320" w:lineRule="exact"/>
        <w:ind w:firstLine="540"/>
        <w:jc w:val="both"/>
        <w:rPr>
          <w:rFonts w:ascii="Times New Roman" w:hAnsi="Times New Roman"/>
          <w:sz w:val="28"/>
          <w:lang w:val="vi-VN"/>
        </w:rPr>
      </w:pPr>
      <w:r w:rsidRPr="00732425">
        <w:rPr>
          <w:rFonts w:ascii="Times New Roman" w:hAnsi="Times New Roman"/>
          <w:sz w:val="28"/>
          <w:lang w:val="vi-VN"/>
        </w:rPr>
        <w:t>+ Có phẩm chất đạo đức tốt, lập trường tư tưởng vững vàng, có uy tín trong công tác;</w:t>
      </w:r>
    </w:p>
    <w:p w:rsidR="00FE0EB1" w:rsidRPr="00732425" w:rsidRDefault="00FE0EB1" w:rsidP="00FE0EB1">
      <w:pPr>
        <w:spacing w:before="120" w:after="120" w:line="320" w:lineRule="exact"/>
        <w:ind w:firstLine="540"/>
        <w:jc w:val="both"/>
        <w:rPr>
          <w:rFonts w:ascii="Times New Roman" w:hAnsi="Times New Roman"/>
          <w:sz w:val="28"/>
          <w:lang w:val="vi-VN"/>
        </w:rPr>
      </w:pPr>
      <w:r w:rsidRPr="00732425">
        <w:rPr>
          <w:rFonts w:ascii="Times New Roman" w:hAnsi="Times New Roman"/>
          <w:sz w:val="28"/>
          <w:lang w:val="vi-VN"/>
        </w:rPr>
        <w:t>+ Có khả năng truyền đạt;</w:t>
      </w:r>
    </w:p>
    <w:p w:rsidR="00FE0EB1" w:rsidRPr="00732425" w:rsidRDefault="00FE0EB1" w:rsidP="00FE0EB1">
      <w:pPr>
        <w:spacing w:before="120" w:after="120" w:line="320" w:lineRule="exact"/>
        <w:ind w:firstLine="540"/>
        <w:jc w:val="both"/>
        <w:rPr>
          <w:rFonts w:ascii="Times New Roman" w:hAnsi="Times New Roman"/>
          <w:sz w:val="28"/>
          <w:lang w:val="vi-VN"/>
        </w:rPr>
      </w:pPr>
      <w:r w:rsidRPr="00732425">
        <w:rPr>
          <w:rFonts w:ascii="Times New Roman" w:hAnsi="Times New Roman"/>
          <w:sz w:val="28"/>
          <w:lang w:val="vi-VN"/>
        </w:rPr>
        <w:t>+ Có bằng tốt nghiệp đại học luật và thời gian công tác trong lĩnh vực pháp luật ít nhất là 02 năm; trường hợp không có bằng tốt nghiệp đại học luật, nhưng có bằng tốt nghiệp đại học khác thì phải có thời gian công tác liên quan đến pháp luật ít nhất là 03 năm.</w:t>
      </w:r>
    </w:p>
    <w:p w:rsidR="00FE0EB1" w:rsidRPr="00732425" w:rsidRDefault="00FE0EB1" w:rsidP="00FE0EB1">
      <w:pPr>
        <w:spacing w:before="120" w:after="120"/>
        <w:ind w:firstLine="540"/>
        <w:jc w:val="both"/>
        <w:rPr>
          <w:rFonts w:ascii="Times New Roman" w:eastAsia="Times New Roman" w:hAnsi="Times New Roman"/>
          <w:b/>
          <w:sz w:val="28"/>
          <w:lang w:val="vi-VN"/>
        </w:rPr>
      </w:pPr>
      <w:r w:rsidRPr="00732425">
        <w:rPr>
          <w:rFonts w:ascii="Times New Roman" w:eastAsia="Times New Roman" w:hAnsi="Times New Roman"/>
          <w:b/>
          <w:sz w:val="28"/>
          <w:lang w:val="vi-VN"/>
        </w:rPr>
        <w:t xml:space="preserve">- Căn cứ pháp lý của thủ tục hành chính: </w:t>
      </w:r>
    </w:p>
    <w:p w:rsidR="00FE0EB1" w:rsidRPr="00732425" w:rsidRDefault="00FE0EB1" w:rsidP="00FE0EB1">
      <w:pPr>
        <w:spacing w:before="120" w:after="120"/>
        <w:ind w:firstLine="540"/>
        <w:jc w:val="both"/>
        <w:rPr>
          <w:rFonts w:ascii="Times New Roman" w:eastAsia="Times New Roman" w:hAnsi="Times New Roman"/>
          <w:iCs/>
          <w:sz w:val="28"/>
          <w:lang w:val="vi-VN"/>
        </w:rPr>
      </w:pPr>
      <w:r w:rsidRPr="00732425">
        <w:rPr>
          <w:rFonts w:ascii="Times New Roman" w:eastAsia="Times New Roman" w:hAnsi="Times New Roman"/>
          <w:sz w:val="28"/>
          <w:lang w:val="vi-VN"/>
        </w:rPr>
        <w:t xml:space="preserve">+ </w:t>
      </w:r>
      <w:r w:rsidRPr="00732425">
        <w:rPr>
          <w:rFonts w:ascii="Times New Roman" w:eastAsia="Times New Roman" w:hAnsi="Times New Roman"/>
          <w:iCs/>
          <w:sz w:val="28"/>
          <w:lang w:val="vi-VN"/>
        </w:rPr>
        <w:t> Luật Phổ biến, giáo dục pháp luật năm 2012;</w:t>
      </w:r>
    </w:p>
    <w:p w:rsidR="00FE0EB1" w:rsidRPr="00732425" w:rsidRDefault="00FE0EB1" w:rsidP="00FE0EB1">
      <w:pPr>
        <w:spacing w:before="120" w:after="120"/>
        <w:ind w:firstLine="540"/>
        <w:jc w:val="both"/>
        <w:rPr>
          <w:rFonts w:ascii="Times New Roman" w:eastAsia="Times New Roman" w:hAnsi="Times New Roman"/>
          <w:iCs/>
          <w:sz w:val="28"/>
          <w:lang w:val="vi-VN"/>
        </w:rPr>
      </w:pPr>
      <w:r w:rsidRPr="00732425">
        <w:rPr>
          <w:rFonts w:ascii="Times New Roman" w:eastAsia="Times New Roman" w:hAnsi="Times New Roman"/>
          <w:iCs/>
          <w:sz w:val="28"/>
          <w:lang w:val="vi-VN"/>
        </w:rPr>
        <w:t>+ Nghị định số 28/2013/NĐ-CP ngày 04 tháng 4 năm 2013 của Chính phủ quy định chi tiết một số điều và biện pháp thi hành Luật phổ biến, giáo dục pháp luật</w:t>
      </w:r>
    </w:p>
    <w:p w:rsidR="00FE0EB1" w:rsidRPr="00732425" w:rsidRDefault="00FE0EB1" w:rsidP="00FE0EB1">
      <w:pPr>
        <w:spacing w:before="60" w:after="60" w:line="235" w:lineRule="auto"/>
        <w:ind w:firstLine="720"/>
        <w:jc w:val="both"/>
        <w:rPr>
          <w:rFonts w:ascii="Times New Roman" w:eastAsia="Times New Roman" w:hAnsi="Times New Roman"/>
          <w:b/>
          <w:color w:val="000000"/>
          <w:sz w:val="28"/>
          <w:lang w:val="vi-VN" w:eastAsia="zh-CN"/>
        </w:rPr>
      </w:pPr>
      <w:r w:rsidRPr="00732425">
        <w:rPr>
          <w:rFonts w:ascii="Times New Roman" w:eastAsia="Times New Roman" w:hAnsi="Times New Roman"/>
          <w:iCs/>
          <w:sz w:val="28"/>
          <w:lang w:val="vi-VN"/>
        </w:rPr>
        <w:t>+</w:t>
      </w:r>
      <w:r w:rsidRPr="00732425">
        <w:rPr>
          <w:rFonts w:ascii="Times New Roman" w:eastAsia="Times New Roman" w:hAnsi="Times New Roman"/>
          <w:i/>
          <w:iCs/>
          <w:sz w:val="28"/>
          <w:lang w:val="vi-VN"/>
        </w:rPr>
        <w:t xml:space="preserve"> </w:t>
      </w:r>
      <w:r w:rsidRPr="00732425">
        <w:rPr>
          <w:rFonts w:ascii="Times New Roman" w:eastAsia="Times New Roman" w:hAnsi="Times New Roman"/>
          <w:sz w:val="28"/>
          <w:lang w:val="vi-VN"/>
        </w:rPr>
        <w:t xml:space="preserve">Thông tư số 10/2016/TT-BTP ngày 22 tháng 7 năm 2016 </w:t>
      </w:r>
      <w:r w:rsidRPr="00732425">
        <w:rPr>
          <w:rFonts w:ascii="Times New Roman" w:eastAsia="Times New Roman" w:hAnsi="Times New Roman"/>
          <w:bCs/>
          <w:sz w:val="28"/>
          <w:lang w:val="vi-VN"/>
        </w:rPr>
        <w:t>quy định về báo cáo viên pháp luật, tuyên truyền viên pháp luật</w:t>
      </w:r>
      <w:r w:rsidRPr="00732425">
        <w:rPr>
          <w:rFonts w:ascii="Times New Roman" w:eastAsia="Times New Roman" w:hAnsi="Times New Roman"/>
          <w:sz w:val="28"/>
          <w:lang w:val="vi-VN"/>
        </w:rPr>
        <w:t>.</w:t>
      </w:r>
    </w:p>
    <w:p w:rsidR="00FE0EB1" w:rsidRPr="00732425" w:rsidRDefault="00FE0EB1" w:rsidP="00FE0EB1">
      <w:pPr>
        <w:spacing w:before="60" w:after="60" w:line="235" w:lineRule="auto"/>
        <w:ind w:firstLine="720"/>
        <w:rPr>
          <w:rFonts w:eastAsia="Times New Roman"/>
          <w:b/>
          <w:sz w:val="28"/>
          <w:lang w:val="vi-VN"/>
        </w:rPr>
      </w:pPr>
    </w:p>
    <w:p w:rsidR="00FE0EB1" w:rsidRDefault="00FE0EB1" w:rsidP="00FE0EB1">
      <w:pPr>
        <w:spacing w:before="60" w:after="60" w:line="235" w:lineRule="auto"/>
        <w:rPr>
          <w:rFonts w:eastAsia="Times New Roman"/>
          <w:b/>
          <w:sz w:val="28"/>
          <w:lang w:val="vi-VN"/>
        </w:rPr>
        <w:sectPr w:rsidR="00FE0EB1" w:rsidSect="009019C7">
          <w:footnotePr>
            <w:numRestart w:val="eachPage"/>
          </w:footnotePr>
          <w:endnotePr>
            <w:numFmt w:val="decimal"/>
          </w:endnotePr>
          <w:pgSz w:w="11907" w:h="16840" w:code="9"/>
          <w:pgMar w:top="851" w:right="851" w:bottom="851" w:left="1701" w:header="0" w:footer="0" w:gutter="0"/>
          <w:cols w:space="720"/>
          <w:noEndnote/>
          <w:docGrid w:linePitch="360"/>
        </w:sectPr>
      </w:pPr>
    </w:p>
    <w:p w:rsidR="00FE0EB1" w:rsidRDefault="00FE0EB1" w:rsidP="00FE0EB1">
      <w:pPr>
        <w:spacing w:before="60" w:after="60" w:line="235" w:lineRule="auto"/>
        <w:rPr>
          <w:rFonts w:eastAsia="Times New Roman"/>
          <w:b/>
          <w:sz w:val="28"/>
          <w:lang w:val="vi-VN"/>
        </w:rPr>
      </w:pPr>
    </w:p>
    <w:p w:rsidR="00FE0EB1" w:rsidRPr="00620213" w:rsidRDefault="00FE0EB1" w:rsidP="00FE0EB1">
      <w:pPr>
        <w:tabs>
          <w:tab w:val="left" w:pos="6810"/>
        </w:tabs>
        <w:rPr>
          <w:lang w:val="vi-VN"/>
        </w:rPr>
      </w:pPr>
      <w:r>
        <w:rPr>
          <w:rFonts w:eastAsia="Times New Roman"/>
          <w:sz w:val="28"/>
          <w:lang w:val="vi-VN"/>
        </w:rPr>
        <w:tab/>
      </w:r>
      <w:bookmarkStart w:id="1" w:name="chuong_pl"/>
      <w:bookmarkStart w:id="2" w:name="_GoBack"/>
      <w:bookmarkEnd w:id="2"/>
      <w:r w:rsidRPr="00620213">
        <w:rPr>
          <w:b/>
          <w:bCs/>
          <w:lang w:val="vi-VN"/>
        </w:rPr>
        <w:t>Mẫu số: 01/BCVPL</w:t>
      </w:r>
      <w:bookmarkEnd w:id="1"/>
    </w:p>
    <w:p w:rsidR="00FE0EB1" w:rsidRPr="00620213" w:rsidRDefault="00FE0EB1" w:rsidP="00FE0EB1">
      <w:pPr>
        <w:pStyle w:val="NormalWeb"/>
        <w:spacing w:before="0" w:beforeAutospacing="0" w:after="0" w:afterAutospacing="0"/>
        <w:ind w:left="11624"/>
        <w:jc w:val="center"/>
        <w:rPr>
          <w:i/>
          <w:iCs/>
          <w:lang w:val="vi-VN"/>
        </w:rPr>
      </w:pPr>
    </w:p>
    <w:p w:rsidR="00FE0EB1" w:rsidRPr="00620213" w:rsidRDefault="00FE0EB1" w:rsidP="00FE0EB1">
      <w:pPr>
        <w:pStyle w:val="NormalWeb"/>
        <w:spacing w:before="0" w:beforeAutospacing="0" w:after="0" w:afterAutospacing="0"/>
        <w:ind w:left="11624"/>
        <w:jc w:val="center"/>
        <w:rPr>
          <w:lang w:val="vi-VN"/>
        </w:rPr>
      </w:pPr>
    </w:p>
    <w:tbl>
      <w:tblPr>
        <w:tblW w:w="16222" w:type="dxa"/>
        <w:tblCellMar>
          <w:left w:w="0" w:type="dxa"/>
          <w:right w:w="0" w:type="dxa"/>
        </w:tblCellMar>
        <w:tblLook w:val="04A0" w:firstRow="1" w:lastRow="0" w:firstColumn="1" w:lastColumn="0" w:noHBand="0" w:noVBand="1"/>
      </w:tblPr>
      <w:tblGrid>
        <w:gridCol w:w="3686"/>
        <w:gridCol w:w="12536"/>
      </w:tblGrid>
      <w:tr w:rsidR="00FE0EB1" w:rsidRPr="00732425" w:rsidTr="00AA4B7F">
        <w:tc>
          <w:tcPr>
            <w:tcW w:w="3686" w:type="dxa"/>
            <w:hideMark/>
          </w:tcPr>
          <w:p w:rsidR="00FE0EB1" w:rsidRPr="00236F71" w:rsidRDefault="00FE0EB1" w:rsidP="00AA4B7F">
            <w:pPr>
              <w:pStyle w:val="NormalWeb"/>
              <w:spacing w:before="120" w:beforeAutospacing="0"/>
              <w:jc w:val="center"/>
              <w:rPr>
                <w:lang w:val="vi-VN" w:eastAsia="en-US"/>
              </w:rPr>
            </w:pPr>
            <w:r w:rsidRPr="00611D02">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687705</wp:posOffset>
                      </wp:positionH>
                      <wp:positionV relativeFrom="paragraph">
                        <wp:posOffset>353060</wp:posOffset>
                      </wp:positionV>
                      <wp:extent cx="809625" cy="635"/>
                      <wp:effectExtent l="0" t="0" r="28575"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0B233E" id="_x0000_t32" coordsize="21600,21600" o:spt="32" o:oned="t" path="m,l21600,21600e" filled="f">
                      <v:path arrowok="t" fillok="f" o:connecttype="none"/>
                      <o:lock v:ext="edit" shapetype="t"/>
                    </v:shapetype>
                    <v:shape id="Straight Arrow Connector 5" o:spid="_x0000_s1026" type="#_x0000_t32" style="position:absolute;margin-left:54.15pt;margin-top:27.8pt;width:63.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VdJQIAAEs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"/>
                  </w:pict>
                </mc:Fallback>
              </mc:AlternateContent>
            </w:r>
            <w:r w:rsidRPr="00732425">
              <w:rPr>
                <w:b/>
                <w:bCs/>
                <w:sz w:val="26"/>
                <w:lang w:val="vi-VN" w:eastAsia="en-US"/>
              </w:rPr>
              <w:t>Tên cơ quan, đơn vị, tổ chức…..</w:t>
            </w:r>
            <w:r w:rsidRPr="005D1C56">
              <w:rPr>
                <w:b/>
                <w:bCs/>
                <w:lang w:val="vi-VN" w:eastAsia="en-US"/>
              </w:rPr>
              <w:br/>
            </w:r>
          </w:p>
        </w:tc>
        <w:tc>
          <w:tcPr>
            <w:tcW w:w="12536" w:type="dxa"/>
            <w:hideMark/>
          </w:tcPr>
          <w:p w:rsidR="00FE0EB1" w:rsidRPr="00732425" w:rsidRDefault="00FE0EB1" w:rsidP="00AA4B7F">
            <w:pPr>
              <w:pStyle w:val="NormalWeb"/>
              <w:spacing w:before="120" w:beforeAutospacing="0"/>
              <w:jc w:val="center"/>
              <w:rPr>
                <w:lang w:val="vi-VN" w:eastAsia="en-US"/>
              </w:rPr>
            </w:pPr>
            <w:r w:rsidRPr="00611D02">
              <w:rPr>
                <w:noProof/>
                <w:lang w:val="en-US" w:eastAsia="en-US"/>
              </w:rPr>
              <mc:AlternateContent>
                <mc:Choice Requires="wps">
                  <w:drawing>
                    <wp:anchor distT="4294967295" distB="4294967295" distL="114300" distR="114300" simplePos="0" relativeHeight="251660288" behindDoc="0" locked="0" layoutInCell="1" allowOverlap="1">
                      <wp:simplePos x="0" y="0"/>
                      <wp:positionH relativeFrom="column">
                        <wp:posOffset>2898775</wp:posOffset>
                      </wp:positionH>
                      <wp:positionV relativeFrom="paragraph">
                        <wp:posOffset>476884</wp:posOffset>
                      </wp:positionV>
                      <wp:extent cx="218122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93690" id="Straight Arrow Connector 4" o:spid="_x0000_s1026" type="#_x0000_t32" style="position:absolute;margin-left:228.25pt;margin-top:37.55pt;width:171.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"/>
                  </w:pict>
                </mc:Fallback>
              </mc:AlternateContent>
            </w:r>
            <w:r w:rsidRPr="00B94A46">
              <w:rPr>
                <w:b/>
                <w:bCs/>
                <w:sz w:val="26"/>
                <w:lang w:val="vi-VN" w:eastAsia="en-US"/>
              </w:rPr>
              <w:t>CỘNG HÒA XÃ HỘI CHỦ NGHĨA VIỆT NAM</w:t>
            </w:r>
            <w:r w:rsidRPr="005D1C56">
              <w:rPr>
                <w:b/>
                <w:bCs/>
                <w:lang w:val="vi-VN" w:eastAsia="en-US"/>
              </w:rPr>
              <w:br/>
            </w:r>
            <w:r w:rsidRPr="00B94A46">
              <w:rPr>
                <w:b/>
                <w:bCs/>
                <w:sz w:val="28"/>
                <w:lang w:val="vi-VN" w:eastAsia="en-US"/>
              </w:rPr>
              <w:t xml:space="preserve">Độc lập - Tự do - Hạnh phúc </w:t>
            </w:r>
            <w:r w:rsidRPr="005D1C56">
              <w:rPr>
                <w:b/>
                <w:bCs/>
                <w:lang w:val="vi-VN" w:eastAsia="en-US"/>
              </w:rPr>
              <w:br/>
            </w:r>
          </w:p>
        </w:tc>
      </w:tr>
      <w:tr w:rsidR="00FE0EB1" w:rsidTr="00AA4B7F">
        <w:tc>
          <w:tcPr>
            <w:tcW w:w="3686" w:type="dxa"/>
            <w:hideMark/>
          </w:tcPr>
          <w:p w:rsidR="00FE0EB1" w:rsidRPr="00732425" w:rsidRDefault="00FE0EB1" w:rsidP="00AA4B7F">
            <w:pPr>
              <w:pStyle w:val="NormalWeb"/>
              <w:spacing w:before="120" w:beforeAutospacing="0"/>
              <w:jc w:val="center"/>
              <w:rPr>
                <w:lang w:val="vi-VN" w:eastAsia="en-US"/>
              </w:rPr>
            </w:pPr>
            <w:r w:rsidRPr="005D1C56">
              <w:rPr>
                <w:lang w:val="vi-VN" w:eastAsia="en-US"/>
              </w:rPr>
              <w:t> </w:t>
            </w:r>
          </w:p>
        </w:tc>
        <w:tc>
          <w:tcPr>
            <w:tcW w:w="12536" w:type="dxa"/>
            <w:hideMark/>
          </w:tcPr>
          <w:p w:rsidR="00FE0EB1" w:rsidRPr="00611D02" w:rsidRDefault="00FE0EB1" w:rsidP="00AA4B7F">
            <w:pPr>
              <w:pStyle w:val="NormalWeb"/>
              <w:spacing w:before="120" w:beforeAutospacing="0"/>
              <w:jc w:val="center"/>
              <w:rPr>
                <w:lang w:val="en-US" w:eastAsia="en-US"/>
              </w:rPr>
            </w:pPr>
            <w:r w:rsidRPr="00611D02">
              <w:rPr>
                <w:i/>
                <w:iCs/>
                <w:lang w:val="en-US" w:eastAsia="en-US"/>
              </w:rPr>
              <w:t>…….</w:t>
            </w:r>
            <w:r w:rsidRPr="005D1C56">
              <w:rPr>
                <w:i/>
                <w:iCs/>
                <w:lang w:val="vi-VN" w:eastAsia="en-US"/>
              </w:rPr>
              <w:t xml:space="preserve">, ngày </w:t>
            </w:r>
            <w:r w:rsidRPr="00611D02">
              <w:rPr>
                <w:i/>
                <w:iCs/>
                <w:lang w:val="en-US" w:eastAsia="en-US"/>
              </w:rPr>
              <w:t>…</w:t>
            </w:r>
            <w:r w:rsidRPr="005D1C56">
              <w:rPr>
                <w:i/>
                <w:iCs/>
                <w:lang w:val="vi-VN" w:eastAsia="en-US"/>
              </w:rPr>
              <w:t xml:space="preserve"> tháng</w:t>
            </w:r>
            <w:r w:rsidRPr="00611D02">
              <w:rPr>
                <w:i/>
                <w:iCs/>
                <w:lang w:val="en-US" w:eastAsia="en-US"/>
              </w:rPr>
              <w:t xml:space="preserve"> …</w:t>
            </w:r>
            <w:r w:rsidRPr="005D1C56">
              <w:rPr>
                <w:i/>
                <w:iCs/>
                <w:lang w:val="vi-VN" w:eastAsia="en-US"/>
              </w:rPr>
              <w:t xml:space="preserve"> năm</w:t>
            </w:r>
            <w:r w:rsidRPr="00611D02">
              <w:rPr>
                <w:i/>
                <w:iCs/>
                <w:lang w:val="en-US" w:eastAsia="en-US"/>
              </w:rPr>
              <w:t>……</w:t>
            </w:r>
          </w:p>
        </w:tc>
      </w:tr>
    </w:tbl>
    <w:p w:rsidR="00FE0EB1" w:rsidRDefault="00FE0EB1" w:rsidP="00FE0EB1">
      <w:pPr>
        <w:pStyle w:val="NormalWeb"/>
        <w:spacing w:before="120" w:beforeAutospacing="0"/>
        <w:jc w:val="center"/>
      </w:pPr>
      <w:bookmarkStart w:id="3" w:name="chuong_pl_name"/>
      <w:r>
        <w:rPr>
          <w:noProof/>
        </w:rPr>
        <mc:AlternateContent>
          <mc:Choice Requires="wps">
            <w:drawing>
              <wp:anchor distT="4294967295" distB="4294967295" distL="114300" distR="114300" simplePos="0" relativeHeight="251661312" behindDoc="0" locked="0" layoutInCell="1" allowOverlap="1">
                <wp:simplePos x="0" y="0"/>
                <wp:positionH relativeFrom="column">
                  <wp:posOffset>4326255</wp:posOffset>
                </wp:positionH>
                <wp:positionV relativeFrom="paragraph">
                  <wp:posOffset>270509</wp:posOffset>
                </wp:positionV>
                <wp:extent cx="90487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05FEF" id="Straight Arrow Connector 3" o:spid="_x0000_s1026" type="#_x0000_t32" style="position:absolute;margin-left:340.65pt;margin-top:21.3pt;width:71.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"/>
            </w:pict>
          </mc:Fallback>
        </mc:AlternateContent>
      </w:r>
      <w:r>
        <w:rPr>
          <w:b/>
          <w:bCs/>
          <w:lang w:val="vi-VN"/>
        </w:rPr>
        <w:t>DANH SÁCH TRÍCH NGANG NGƯỜI ĐƯỢC ĐỀ NGHỊ CÔNG NHẬN BÁO CÁO VIÊN PHÁP LUẬT</w:t>
      </w:r>
      <w:bookmarkEnd w:id="3"/>
    </w:p>
    <w:tbl>
      <w:tblPr>
        <w:tblW w:w="15654" w:type="dxa"/>
        <w:tblInd w:w="5" w:type="dxa"/>
        <w:tblCellMar>
          <w:left w:w="0" w:type="dxa"/>
          <w:right w:w="0" w:type="dxa"/>
        </w:tblCellMar>
        <w:tblLook w:val="04A0" w:firstRow="1" w:lastRow="0" w:firstColumn="1" w:lastColumn="0" w:noHBand="0" w:noVBand="1"/>
      </w:tblPr>
      <w:tblGrid>
        <w:gridCol w:w="699"/>
        <w:gridCol w:w="3074"/>
        <w:gridCol w:w="1502"/>
        <w:gridCol w:w="959"/>
        <w:gridCol w:w="1817"/>
        <w:gridCol w:w="1581"/>
        <w:gridCol w:w="1572"/>
        <w:gridCol w:w="2551"/>
        <w:gridCol w:w="1899"/>
      </w:tblGrid>
      <w:tr w:rsidR="00FE0EB1" w:rsidTr="00AA4B7F">
        <w:tc>
          <w:tcPr>
            <w:tcW w:w="699" w:type="dxa"/>
            <w:tcBorders>
              <w:top w:val="single" w:sz="8" w:space="0" w:color="auto"/>
              <w:left w:val="single" w:sz="8" w:space="0" w:color="auto"/>
              <w:bottom w:val="nil"/>
              <w:right w:val="nil"/>
            </w:tcBorders>
            <w:shd w:val="clear" w:color="auto" w:fill="FFFFFF"/>
            <w:hideMark/>
          </w:tcPr>
          <w:p w:rsidR="00FE0EB1" w:rsidRPr="00611D02" w:rsidRDefault="00FE0EB1" w:rsidP="00AA4B7F">
            <w:pPr>
              <w:pStyle w:val="NormalWeb"/>
              <w:spacing w:before="120" w:beforeAutospacing="0"/>
              <w:jc w:val="center"/>
              <w:rPr>
                <w:lang w:val="en-US" w:eastAsia="en-US"/>
              </w:rPr>
            </w:pPr>
            <w:r w:rsidRPr="005D1C56">
              <w:rPr>
                <w:b/>
                <w:bCs/>
                <w:lang w:val="vi-VN" w:eastAsia="en-US"/>
              </w:rPr>
              <w:t>STT</w:t>
            </w:r>
          </w:p>
        </w:tc>
        <w:tc>
          <w:tcPr>
            <w:tcW w:w="3074" w:type="dxa"/>
            <w:tcBorders>
              <w:top w:val="single" w:sz="8" w:space="0" w:color="auto"/>
              <w:left w:val="single" w:sz="8" w:space="0" w:color="auto"/>
              <w:bottom w:val="nil"/>
              <w:right w:val="nil"/>
            </w:tcBorders>
            <w:shd w:val="clear" w:color="auto" w:fill="FFFFFF"/>
            <w:hideMark/>
          </w:tcPr>
          <w:p w:rsidR="00FE0EB1" w:rsidRPr="00611D02" w:rsidRDefault="00FE0EB1" w:rsidP="00AA4B7F">
            <w:pPr>
              <w:pStyle w:val="NormalWeb"/>
              <w:spacing w:before="120" w:beforeAutospacing="0"/>
              <w:jc w:val="center"/>
              <w:rPr>
                <w:lang w:val="en-US" w:eastAsia="en-US"/>
              </w:rPr>
            </w:pPr>
            <w:r w:rsidRPr="005D1C56">
              <w:rPr>
                <w:b/>
                <w:bCs/>
                <w:lang w:val="vi-VN" w:eastAsia="en-US"/>
              </w:rPr>
              <w:t>Họ và tên</w:t>
            </w:r>
          </w:p>
        </w:tc>
        <w:tc>
          <w:tcPr>
            <w:tcW w:w="1502" w:type="dxa"/>
            <w:tcBorders>
              <w:top w:val="single" w:sz="8" w:space="0" w:color="auto"/>
              <w:left w:val="single" w:sz="8" w:space="0" w:color="auto"/>
              <w:bottom w:val="nil"/>
              <w:right w:val="nil"/>
            </w:tcBorders>
            <w:shd w:val="clear" w:color="auto" w:fill="FFFFFF"/>
            <w:hideMark/>
          </w:tcPr>
          <w:p w:rsidR="00FE0EB1" w:rsidRPr="00611D02" w:rsidRDefault="00FE0EB1" w:rsidP="00AA4B7F">
            <w:pPr>
              <w:pStyle w:val="NormalWeb"/>
              <w:spacing w:before="120" w:beforeAutospacing="0"/>
              <w:jc w:val="center"/>
              <w:rPr>
                <w:lang w:val="en-US" w:eastAsia="en-US"/>
              </w:rPr>
            </w:pPr>
            <w:r w:rsidRPr="005D1C56">
              <w:rPr>
                <w:b/>
                <w:bCs/>
                <w:lang w:val="vi-VN" w:eastAsia="en-US"/>
              </w:rPr>
              <w:t>Ngày, tháng, năm sinh</w:t>
            </w:r>
          </w:p>
        </w:tc>
        <w:tc>
          <w:tcPr>
            <w:tcW w:w="959" w:type="dxa"/>
            <w:tcBorders>
              <w:top w:val="single" w:sz="8" w:space="0" w:color="auto"/>
              <w:left w:val="single" w:sz="8" w:space="0" w:color="auto"/>
              <w:bottom w:val="nil"/>
              <w:right w:val="nil"/>
            </w:tcBorders>
            <w:shd w:val="clear" w:color="auto" w:fill="FFFFFF"/>
            <w:hideMark/>
          </w:tcPr>
          <w:p w:rsidR="00FE0EB1" w:rsidRPr="00611D02" w:rsidRDefault="00FE0EB1" w:rsidP="00AA4B7F">
            <w:pPr>
              <w:pStyle w:val="NormalWeb"/>
              <w:spacing w:before="120" w:beforeAutospacing="0"/>
              <w:jc w:val="center"/>
              <w:rPr>
                <w:lang w:val="en-US" w:eastAsia="en-US"/>
              </w:rPr>
            </w:pPr>
            <w:r w:rsidRPr="005D1C56">
              <w:rPr>
                <w:b/>
                <w:bCs/>
                <w:lang w:val="vi-VN" w:eastAsia="en-US"/>
              </w:rPr>
              <w:t>Gi</w:t>
            </w:r>
            <w:r w:rsidRPr="00611D02">
              <w:rPr>
                <w:b/>
                <w:bCs/>
                <w:lang w:val="en-US" w:eastAsia="en-US"/>
              </w:rPr>
              <w:t>ớ</w:t>
            </w:r>
            <w:r w:rsidRPr="005D1C56">
              <w:rPr>
                <w:b/>
                <w:bCs/>
                <w:lang w:val="vi-VN" w:eastAsia="en-US"/>
              </w:rPr>
              <w:t>i tính</w:t>
            </w:r>
          </w:p>
        </w:tc>
        <w:tc>
          <w:tcPr>
            <w:tcW w:w="1817" w:type="dxa"/>
            <w:tcBorders>
              <w:top w:val="single" w:sz="8" w:space="0" w:color="auto"/>
              <w:left w:val="single" w:sz="8" w:space="0" w:color="auto"/>
              <w:bottom w:val="nil"/>
              <w:right w:val="nil"/>
            </w:tcBorders>
            <w:shd w:val="clear" w:color="auto" w:fill="FFFFFF"/>
            <w:hideMark/>
          </w:tcPr>
          <w:p w:rsidR="00FE0EB1" w:rsidRPr="00611D02" w:rsidRDefault="00FE0EB1" w:rsidP="00AA4B7F">
            <w:pPr>
              <w:pStyle w:val="NormalWeb"/>
              <w:spacing w:before="120" w:beforeAutospacing="0"/>
              <w:jc w:val="center"/>
              <w:rPr>
                <w:lang w:val="en-US" w:eastAsia="en-US"/>
              </w:rPr>
            </w:pPr>
            <w:r w:rsidRPr="005D1C56">
              <w:rPr>
                <w:b/>
                <w:bCs/>
                <w:lang w:val="vi-VN" w:eastAsia="en-US"/>
              </w:rPr>
              <w:t>Chức vụ, chức danh và đơn vị công tác</w:t>
            </w:r>
          </w:p>
        </w:tc>
        <w:tc>
          <w:tcPr>
            <w:tcW w:w="1581" w:type="dxa"/>
            <w:tcBorders>
              <w:top w:val="single" w:sz="8" w:space="0" w:color="auto"/>
              <w:left w:val="single" w:sz="8" w:space="0" w:color="auto"/>
              <w:bottom w:val="nil"/>
              <w:right w:val="nil"/>
            </w:tcBorders>
            <w:shd w:val="clear" w:color="auto" w:fill="FFFFFF"/>
            <w:hideMark/>
          </w:tcPr>
          <w:p w:rsidR="00FE0EB1" w:rsidRPr="00611D02" w:rsidRDefault="00FE0EB1" w:rsidP="00AA4B7F">
            <w:pPr>
              <w:pStyle w:val="NormalWeb"/>
              <w:spacing w:before="120" w:beforeAutospacing="0"/>
              <w:jc w:val="center"/>
              <w:rPr>
                <w:lang w:val="en-US" w:eastAsia="en-US"/>
              </w:rPr>
            </w:pPr>
            <w:r w:rsidRPr="005D1C56">
              <w:rPr>
                <w:b/>
                <w:bCs/>
                <w:lang w:val="vi-VN" w:eastAsia="en-US"/>
              </w:rPr>
              <w:t>Trình độ chuyên môn</w:t>
            </w:r>
          </w:p>
        </w:tc>
        <w:tc>
          <w:tcPr>
            <w:tcW w:w="1572" w:type="dxa"/>
            <w:tcBorders>
              <w:top w:val="single" w:sz="8" w:space="0" w:color="auto"/>
              <w:left w:val="single" w:sz="8" w:space="0" w:color="auto"/>
              <w:bottom w:val="nil"/>
              <w:right w:val="nil"/>
            </w:tcBorders>
            <w:shd w:val="clear" w:color="auto" w:fill="FFFFFF"/>
            <w:hideMark/>
          </w:tcPr>
          <w:p w:rsidR="00FE0EB1" w:rsidRPr="00611D02" w:rsidRDefault="00FE0EB1" w:rsidP="00AA4B7F">
            <w:pPr>
              <w:pStyle w:val="NormalWeb"/>
              <w:spacing w:before="120" w:beforeAutospacing="0"/>
              <w:jc w:val="center"/>
              <w:rPr>
                <w:lang w:val="en-US" w:eastAsia="en-US"/>
              </w:rPr>
            </w:pPr>
            <w:r w:rsidRPr="005D1C56">
              <w:rPr>
                <w:b/>
                <w:bCs/>
                <w:lang w:val="vi-VN" w:eastAsia="en-US"/>
              </w:rPr>
              <w:t>Thâm niên công tác trong lĩnh vực pháp luật (năm)</w:t>
            </w:r>
          </w:p>
        </w:tc>
        <w:tc>
          <w:tcPr>
            <w:tcW w:w="2551" w:type="dxa"/>
            <w:tcBorders>
              <w:top w:val="single" w:sz="8" w:space="0" w:color="auto"/>
              <w:left w:val="single" w:sz="8" w:space="0" w:color="auto"/>
              <w:bottom w:val="nil"/>
              <w:right w:val="single" w:sz="8" w:space="0" w:color="auto"/>
            </w:tcBorders>
            <w:shd w:val="clear" w:color="auto" w:fill="FFFFFF"/>
          </w:tcPr>
          <w:p w:rsidR="00FE0EB1" w:rsidRPr="00611D02" w:rsidRDefault="00FE0EB1" w:rsidP="00AA4B7F">
            <w:pPr>
              <w:pStyle w:val="NormalWeb"/>
              <w:spacing w:before="120" w:beforeAutospacing="0"/>
              <w:jc w:val="center"/>
              <w:rPr>
                <w:b/>
                <w:bCs/>
                <w:lang w:val="en-US" w:eastAsia="en-US"/>
              </w:rPr>
            </w:pPr>
            <w:r w:rsidRPr="00611D02">
              <w:rPr>
                <w:b/>
                <w:bCs/>
                <w:lang w:val="en-US" w:eastAsia="en-US"/>
              </w:rPr>
              <w:t>Lĩnh vực pháp luật chuyên môn sâu dự kiến kiêm nhiệm thực hiện hoạt động PBGDPL</w:t>
            </w:r>
            <w:r w:rsidRPr="00611D02">
              <w:rPr>
                <w:rStyle w:val="FootnoteReference"/>
                <w:bCs/>
                <w:lang w:val="en-US" w:eastAsia="en-US"/>
              </w:rPr>
              <w:footnoteReference w:id="1"/>
            </w:r>
          </w:p>
        </w:tc>
        <w:tc>
          <w:tcPr>
            <w:tcW w:w="1899" w:type="dxa"/>
            <w:tcBorders>
              <w:top w:val="single" w:sz="8" w:space="0" w:color="auto"/>
              <w:left w:val="single" w:sz="8" w:space="0" w:color="auto"/>
              <w:bottom w:val="nil"/>
              <w:right w:val="single" w:sz="8" w:space="0" w:color="auto"/>
            </w:tcBorders>
            <w:shd w:val="clear" w:color="auto" w:fill="FFFFFF"/>
            <w:hideMark/>
          </w:tcPr>
          <w:p w:rsidR="00FE0EB1" w:rsidRPr="00611D02" w:rsidRDefault="00FE0EB1" w:rsidP="00AA4B7F">
            <w:pPr>
              <w:pStyle w:val="NormalWeb"/>
              <w:spacing w:before="120" w:beforeAutospacing="0"/>
              <w:jc w:val="center"/>
              <w:rPr>
                <w:lang w:val="en-US" w:eastAsia="en-US"/>
              </w:rPr>
            </w:pPr>
            <w:r w:rsidRPr="00611D02">
              <w:rPr>
                <w:b/>
                <w:bCs/>
                <w:lang w:val="en-US" w:eastAsia="en-US"/>
              </w:rPr>
              <w:t xml:space="preserve">Số điện thoại và địa chỉ email </w:t>
            </w:r>
            <w:r w:rsidRPr="00611D02">
              <w:rPr>
                <w:bCs/>
                <w:spacing w:val="-8"/>
                <w:lang w:val="en-US" w:eastAsia="en-US"/>
              </w:rPr>
              <w:t>(để liên lạc và cung cấp tài liệu pháp luật)</w:t>
            </w:r>
          </w:p>
        </w:tc>
      </w:tr>
      <w:tr w:rsidR="00FE0EB1" w:rsidTr="00AA4B7F">
        <w:tc>
          <w:tcPr>
            <w:tcW w:w="699" w:type="dxa"/>
            <w:tcBorders>
              <w:top w:val="single" w:sz="8" w:space="0" w:color="auto"/>
              <w:left w:val="single" w:sz="8" w:space="0" w:color="auto"/>
              <w:bottom w:val="nil"/>
              <w:right w:val="nil"/>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c>
          <w:tcPr>
            <w:tcW w:w="3074" w:type="dxa"/>
            <w:tcBorders>
              <w:top w:val="single" w:sz="8" w:space="0" w:color="auto"/>
              <w:left w:val="single" w:sz="8" w:space="0" w:color="auto"/>
              <w:bottom w:val="nil"/>
              <w:right w:val="nil"/>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c>
          <w:tcPr>
            <w:tcW w:w="1502" w:type="dxa"/>
            <w:tcBorders>
              <w:top w:val="single" w:sz="8" w:space="0" w:color="auto"/>
              <w:left w:val="single" w:sz="8" w:space="0" w:color="auto"/>
              <w:bottom w:val="nil"/>
              <w:right w:val="nil"/>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c>
          <w:tcPr>
            <w:tcW w:w="959" w:type="dxa"/>
            <w:tcBorders>
              <w:top w:val="single" w:sz="8" w:space="0" w:color="auto"/>
              <w:left w:val="single" w:sz="8" w:space="0" w:color="auto"/>
              <w:bottom w:val="nil"/>
              <w:right w:val="nil"/>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c>
          <w:tcPr>
            <w:tcW w:w="1817" w:type="dxa"/>
            <w:tcBorders>
              <w:top w:val="single" w:sz="8" w:space="0" w:color="auto"/>
              <w:left w:val="single" w:sz="8" w:space="0" w:color="auto"/>
              <w:bottom w:val="nil"/>
              <w:right w:val="nil"/>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c>
          <w:tcPr>
            <w:tcW w:w="1581" w:type="dxa"/>
            <w:tcBorders>
              <w:top w:val="single" w:sz="8" w:space="0" w:color="auto"/>
              <w:left w:val="single" w:sz="8" w:space="0" w:color="auto"/>
              <w:bottom w:val="nil"/>
              <w:right w:val="nil"/>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c>
          <w:tcPr>
            <w:tcW w:w="1572" w:type="dxa"/>
            <w:tcBorders>
              <w:top w:val="single" w:sz="8" w:space="0" w:color="auto"/>
              <w:left w:val="single" w:sz="8" w:space="0" w:color="auto"/>
              <w:bottom w:val="nil"/>
              <w:right w:val="nil"/>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c>
          <w:tcPr>
            <w:tcW w:w="2551" w:type="dxa"/>
            <w:tcBorders>
              <w:top w:val="single" w:sz="8" w:space="0" w:color="auto"/>
              <w:left w:val="single" w:sz="8" w:space="0" w:color="auto"/>
              <w:bottom w:val="nil"/>
              <w:right w:val="single" w:sz="8" w:space="0" w:color="auto"/>
            </w:tcBorders>
            <w:shd w:val="clear" w:color="auto" w:fill="FFFFFF"/>
          </w:tcPr>
          <w:p w:rsidR="00FE0EB1" w:rsidRPr="005D1C56" w:rsidRDefault="00FE0EB1" w:rsidP="00AA4B7F">
            <w:pPr>
              <w:pStyle w:val="NormalWeb"/>
              <w:spacing w:before="120" w:beforeAutospacing="0"/>
              <w:rPr>
                <w:lang w:val="vi-VN" w:eastAsia="en-US"/>
              </w:rPr>
            </w:pPr>
          </w:p>
        </w:tc>
        <w:tc>
          <w:tcPr>
            <w:tcW w:w="1899" w:type="dxa"/>
            <w:tcBorders>
              <w:top w:val="single" w:sz="8" w:space="0" w:color="auto"/>
              <w:left w:val="single" w:sz="8" w:space="0" w:color="auto"/>
              <w:bottom w:val="nil"/>
              <w:right w:val="single" w:sz="8" w:space="0" w:color="auto"/>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r>
      <w:tr w:rsidR="00FE0EB1" w:rsidTr="00AA4B7F">
        <w:tc>
          <w:tcPr>
            <w:tcW w:w="699" w:type="dxa"/>
            <w:tcBorders>
              <w:top w:val="single" w:sz="8" w:space="0" w:color="auto"/>
              <w:left w:val="single" w:sz="8" w:space="0" w:color="auto"/>
              <w:bottom w:val="nil"/>
              <w:right w:val="nil"/>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c>
          <w:tcPr>
            <w:tcW w:w="3074" w:type="dxa"/>
            <w:tcBorders>
              <w:top w:val="single" w:sz="8" w:space="0" w:color="auto"/>
              <w:left w:val="single" w:sz="8" w:space="0" w:color="auto"/>
              <w:bottom w:val="nil"/>
              <w:right w:val="nil"/>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c>
          <w:tcPr>
            <w:tcW w:w="1502" w:type="dxa"/>
            <w:tcBorders>
              <w:top w:val="single" w:sz="8" w:space="0" w:color="auto"/>
              <w:left w:val="single" w:sz="8" w:space="0" w:color="auto"/>
              <w:bottom w:val="nil"/>
              <w:right w:val="nil"/>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c>
          <w:tcPr>
            <w:tcW w:w="959" w:type="dxa"/>
            <w:tcBorders>
              <w:top w:val="single" w:sz="8" w:space="0" w:color="auto"/>
              <w:left w:val="single" w:sz="8" w:space="0" w:color="auto"/>
              <w:bottom w:val="nil"/>
              <w:right w:val="nil"/>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c>
          <w:tcPr>
            <w:tcW w:w="1817" w:type="dxa"/>
            <w:tcBorders>
              <w:top w:val="single" w:sz="8" w:space="0" w:color="auto"/>
              <w:left w:val="single" w:sz="8" w:space="0" w:color="auto"/>
              <w:bottom w:val="nil"/>
              <w:right w:val="nil"/>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c>
          <w:tcPr>
            <w:tcW w:w="1581" w:type="dxa"/>
            <w:tcBorders>
              <w:top w:val="single" w:sz="8" w:space="0" w:color="auto"/>
              <w:left w:val="single" w:sz="8" w:space="0" w:color="auto"/>
              <w:bottom w:val="nil"/>
              <w:right w:val="nil"/>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c>
          <w:tcPr>
            <w:tcW w:w="1572" w:type="dxa"/>
            <w:tcBorders>
              <w:top w:val="single" w:sz="8" w:space="0" w:color="auto"/>
              <w:left w:val="single" w:sz="8" w:space="0" w:color="auto"/>
              <w:bottom w:val="nil"/>
              <w:right w:val="nil"/>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c>
          <w:tcPr>
            <w:tcW w:w="2551" w:type="dxa"/>
            <w:tcBorders>
              <w:top w:val="single" w:sz="8" w:space="0" w:color="auto"/>
              <w:left w:val="single" w:sz="8" w:space="0" w:color="auto"/>
              <w:bottom w:val="nil"/>
              <w:right w:val="single" w:sz="8" w:space="0" w:color="auto"/>
            </w:tcBorders>
            <w:shd w:val="clear" w:color="auto" w:fill="FFFFFF"/>
          </w:tcPr>
          <w:p w:rsidR="00FE0EB1" w:rsidRPr="005D1C56" w:rsidRDefault="00FE0EB1" w:rsidP="00AA4B7F">
            <w:pPr>
              <w:pStyle w:val="NormalWeb"/>
              <w:spacing w:before="120" w:beforeAutospacing="0"/>
              <w:rPr>
                <w:lang w:val="vi-VN" w:eastAsia="en-US"/>
              </w:rPr>
            </w:pPr>
          </w:p>
        </w:tc>
        <w:tc>
          <w:tcPr>
            <w:tcW w:w="1899" w:type="dxa"/>
            <w:tcBorders>
              <w:top w:val="single" w:sz="8" w:space="0" w:color="auto"/>
              <w:left w:val="single" w:sz="8" w:space="0" w:color="auto"/>
              <w:bottom w:val="nil"/>
              <w:right w:val="single" w:sz="8" w:space="0" w:color="auto"/>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r>
      <w:tr w:rsidR="00FE0EB1" w:rsidTr="00AA4B7F">
        <w:tc>
          <w:tcPr>
            <w:tcW w:w="699" w:type="dxa"/>
            <w:tcBorders>
              <w:top w:val="single" w:sz="8" w:space="0" w:color="auto"/>
              <w:left w:val="single" w:sz="8" w:space="0" w:color="auto"/>
              <w:bottom w:val="nil"/>
              <w:right w:val="nil"/>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c>
          <w:tcPr>
            <w:tcW w:w="3074" w:type="dxa"/>
            <w:tcBorders>
              <w:top w:val="single" w:sz="8" w:space="0" w:color="auto"/>
              <w:left w:val="single" w:sz="8" w:space="0" w:color="auto"/>
              <w:bottom w:val="nil"/>
              <w:right w:val="nil"/>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c>
          <w:tcPr>
            <w:tcW w:w="1502" w:type="dxa"/>
            <w:tcBorders>
              <w:top w:val="single" w:sz="8" w:space="0" w:color="auto"/>
              <w:left w:val="single" w:sz="8" w:space="0" w:color="auto"/>
              <w:bottom w:val="nil"/>
              <w:right w:val="nil"/>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c>
          <w:tcPr>
            <w:tcW w:w="959" w:type="dxa"/>
            <w:tcBorders>
              <w:top w:val="single" w:sz="8" w:space="0" w:color="auto"/>
              <w:left w:val="single" w:sz="8" w:space="0" w:color="auto"/>
              <w:bottom w:val="nil"/>
              <w:right w:val="nil"/>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c>
          <w:tcPr>
            <w:tcW w:w="1817" w:type="dxa"/>
            <w:tcBorders>
              <w:top w:val="single" w:sz="8" w:space="0" w:color="auto"/>
              <w:left w:val="single" w:sz="8" w:space="0" w:color="auto"/>
              <w:bottom w:val="nil"/>
              <w:right w:val="nil"/>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c>
          <w:tcPr>
            <w:tcW w:w="1581" w:type="dxa"/>
            <w:tcBorders>
              <w:top w:val="single" w:sz="8" w:space="0" w:color="auto"/>
              <w:left w:val="single" w:sz="8" w:space="0" w:color="auto"/>
              <w:bottom w:val="nil"/>
              <w:right w:val="nil"/>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c>
          <w:tcPr>
            <w:tcW w:w="1572" w:type="dxa"/>
            <w:tcBorders>
              <w:top w:val="single" w:sz="8" w:space="0" w:color="auto"/>
              <w:left w:val="single" w:sz="8" w:space="0" w:color="auto"/>
              <w:bottom w:val="nil"/>
              <w:right w:val="nil"/>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c>
          <w:tcPr>
            <w:tcW w:w="2551" w:type="dxa"/>
            <w:tcBorders>
              <w:top w:val="single" w:sz="8" w:space="0" w:color="auto"/>
              <w:left w:val="single" w:sz="8" w:space="0" w:color="auto"/>
              <w:bottom w:val="nil"/>
              <w:right w:val="single" w:sz="8" w:space="0" w:color="auto"/>
            </w:tcBorders>
            <w:shd w:val="clear" w:color="auto" w:fill="FFFFFF"/>
          </w:tcPr>
          <w:p w:rsidR="00FE0EB1" w:rsidRPr="005D1C56" w:rsidRDefault="00FE0EB1" w:rsidP="00AA4B7F">
            <w:pPr>
              <w:pStyle w:val="NormalWeb"/>
              <w:spacing w:before="120" w:beforeAutospacing="0"/>
              <w:rPr>
                <w:lang w:val="vi-VN" w:eastAsia="en-US"/>
              </w:rPr>
            </w:pPr>
          </w:p>
        </w:tc>
        <w:tc>
          <w:tcPr>
            <w:tcW w:w="1899" w:type="dxa"/>
            <w:tcBorders>
              <w:top w:val="single" w:sz="8" w:space="0" w:color="auto"/>
              <w:left w:val="single" w:sz="8" w:space="0" w:color="auto"/>
              <w:bottom w:val="nil"/>
              <w:right w:val="single" w:sz="8" w:space="0" w:color="auto"/>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r>
      <w:tr w:rsidR="00FE0EB1" w:rsidTr="00AA4B7F">
        <w:tc>
          <w:tcPr>
            <w:tcW w:w="699" w:type="dxa"/>
            <w:tcBorders>
              <w:top w:val="single" w:sz="8" w:space="0" w:color="auto"/>
              <w:left w:val="single" w:sz="8" w:space="0" w:color="auto"/>
              <w:bottom w:val="nil"/>
              <w:right w:val="nil"/>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c>
          <w:tcPr>
            <w:tcW w:w="3074" w:type="dxa"/>
            <w:tcBorders>
              <w:top w:val="single" w:sz="8" w:space="0" w:color="auto"/>
              <w:left w:val="single" w:sz="8" w:space="0" w:color="auto"/>
              <w:bottom w:val="nil"/>
              <w:right w:val="nil"/>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c>
          <w:tcPr>
            <w:tcW w:w="1502" w:type="dxa"/>
            <w:tcBorders>
              <w:top w:val="single" w:sz="8" w:space="0" w:color="auto"/>
              <w:left w:val="single" w:sz="8" w:space="0" w:color="auto"/>
              <w:bottom w:val="nil"/>
              <w:right w:val="nil"/>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c>
          <w:tcPr>
            <w:tcW w:w="959" w:type="dxa"/>
            <w:tcBorders>
              <w:top w:val="single" w:sz="8" w:space="0" w:color="auto"/>
              <w:left w:val="single" w:sz="8" w:space="0" w:color="auto"/>
              <w:bottom w:val="nil"/>
              <w:right w:val="nil"/>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c>
          <w:tcPr>
            <w:tcW w:w="1817" w:type="dxa"/>
            <w:tcBorders>
              <w:top w:val="single" w:sz="8" w:space="0" w:color="auto"/>
              <w:left w:val="single" w:sz="8" w:space="0" w:color="auto"/>
              <w:bottom w:val="nil"/>
              <w:right w:val="nil"/>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c>
          <w:tcPr>
            <w:tcW w:w="1581" w:type="dxa"/>
            <w:tcBorders>
              <w:top w:val="single" w:sz="8" w:space="0" w:color="auto"/>
              <w:left w:val="single" w:sz="8" w:space="0" w:color="auto"/>
              <w:bottom w:val="nil"/>
              <w:right w:val="nil"/>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c>
          <w:tcPr>
            <w:tcW w:w="1572" w:type="dxa"/>
            <w:tcBorders>
              <w:top w:val="single" w:sz="8" w:space="0" w:color="auto"/>
              <w:left w:val="single" w:sz="8" w:space="0" w:color="auto"/>
              <w:bottom w:val="nil"/>
              <w:right w:val="nil"/>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c>
          <w:tcPr>
            <w:tcW w:w="2551" w:type="dxa"/>
            <w:tcBorders>
              <w:top w:val="single" w:sz="8" w:space="0" w:color="auto"/>
              <w:left w:val="single" w:sz="8" w:space="0" w:color="auto"/>
              <w:bottom w:val="nil"/>
              <w:right w:val="single" w:sz="8" w:space="0" w:color="auto"/>
            </w:tcBorders>
            <w:shd w:val="clear" w:color="auto" w:fill="FFFFFF"/>
          </w:tcPr>
          <w:p w:rsidR="00FE0EB1" w:rsidRPr="005D1C56" w:rsidRDefault="00FE0EB1" w:rsidP="00AA4B7F">
            <w:pPr>
              <w:pStyle w:val="NormalWeb"/>
              <w:spacing w:before="120" w:beforeAutospacing="0"/>
              <w:rPr>
                <w:lang w:val="vi-VN" w:eastAsia="en-US"/>
              </w:rPr>
            </w:pPr>
          </w:p>
        </w:tc>
        <w:tc>
          <w:tcPr>
            <w:tcW w:w="1899" w:type="dxa"/>
            <w:tcBorders>
              <w:top w:val="single" w:sz="8" w:space="0" w:color="auto"/>
              <w:left w:val="single" w:sz="8" w:space="0" w:color="auto"/>
              <w:bottom w:val="nil"/>
              <w:right w:val="single" w:sz="8" w:space="0" w:color="auto"/>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r>
      <w:tr w:rsidR="00FE0EB1" w:rsidTr="00AA4B7F">
        <w:tc>
          <w:tcPr>
            <w:tcW w:w="699" w:type="dxa"/>
            <w:tcBorders>
              <w:top w:val="single" w:sz="8" w:space="0" w:color="auto"/>
              <w:left w:val="single" w:sz="8" w:space="0" w:color="auto"/>
              <w:bottom w:val="nil"/>
              <w:right w:val="nil"/>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c>
          <w:tcPr>
            <w:tcW w:w="3074" w:type="dxa"/>
            <w:tcBorders>
              <w:top w:val="single" w:sz="8" w:space="0" w:color="auto"/>
              <w:left w:val="single" w:sz="8" w:space="0" w:color="auto"/>
              <w:bottom w:val="nil"/>
              <w:right w:val="nil"/>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c>
          <w:tcPr>
            <w:tcW w:w="1502" w:type="dxa"/>
            <w:tcBorders>
              <w:top w:val="single" w:sz="8" w:space="0" w:color="auto"/>
              <w:left w:val="single" w:sz="8" w:space="0" w:color="auto"/>
              <w:bottom w:val="nil"/>
              <w:right w:val="nil"/>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c>
          <w:tcPr>
            <w:tcW w:w="959" w:type="dxa"/>
            <w:tcBorders>
              <w:top w:val="single" w:sz="8" w:space="0" w:color="auto"/>
              <w:left w:val="single" w:sz="8" w:space="0" w:color="auto"/>
              <w:bottom w:val="nil"/>
              <w:right w:val="nil"/>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c>
          <w:tcPr>
            <w:tcW w:w="1817" w:type="dxa"/>
            <w:tcBorders>
              <w:top w:val="single" w:sz="8" w:space="0" w:color="auto"/>
              <w:left w:val="single" w:sz="8" w:space="0" w:color="auto"/>
              <w:bottom w:val="nil"/>
              <w:right w:val="nil"/>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c>
          <w:tcPr>
            <w:tcW w:w="1581" w:type="dxa"/>
            <w:tcBorders>
              <w:top w:val="single" w:sz="8" w:space="0" w:color="auto"/>
              <w:left w:val="single" w:sz="8" w:space="0" w:color="auto"/>
              <w:bottom w:val="nil"/>
              <w:right w:val="nil"/>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c>
          <w:tcPr>
            <w:tcW w:w="1572" w:type="dxa"/>
            <w:tcBorders>
              <w:top w:val="single" w:sz="8" w:space="0" w:color="auto"/>
              <w:left w:val="single" w:sz="8" w:space="0" w:color="auto"/>
              <w:bottom w:val="nil"/>
              <w:right w:val="nil"/>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c>
          <w:tcPr>
            <w:tcW w:w="2551" w:type="dxa"/>
            <w:tcBorders>
              <w:top w:val="single" w:sz="8" w:space="0" w:color="auto"/>
              <w:left w:val="single" w:sz="8" w:space="0" w:color="auto"/>
              <w:bottom w:val="nil"/>
              <w:right w:val="single" w:sz="8" w:space="0" w:color="auto"/>
            </w:tcBorders>
            <w:shd w:val="clear" w:color="auto" w:fill="FFFFFF"/>
          </w:tcPr>
          <w:p w:rsidR="00FE0EB1" w:rsidRPr="005D1C56" w:rsidRDefault="00FE0EB1" w:rsidP="00AA4B7F">
            <w:pPr>
              <w:pStyle w:val="NormalWeb"/>
              <w:spacing w:before="120" w:beforeAutospacing="0"/>
              <w:rPr>
                <w:lang w:val="vi-VN" w:eastAsia="en-US"/>
              </w:rPr>
            </w:pPr>
          </w:p>
        </w:tc>
        <w:tc>
          <w:tcPr>
            <w:tcW w:w="1899" w:type="dxa"/>
            <w:tcBorders>
              <w:top w:val="single" w:sz="8" w:space="0" w:color="auto"/>
              <w:left w:val="single" w:sz="8" w:space="0" w:color="auto"/>
              <w:bottom w:val="nil"/>
              <w:right w:val="single" w:sz="8" w:space="0" w:color="auto"/>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r>
      <w:tr w:rsidR="00FE0EB1" w:rsidTr="00AA4B7F">
        <w:tc>
          <w:tcPr>
            <w:tcW w:w="699" w:type="dxa"/>
            <w:tcBorders>
              <w:top w:val="single" w:sz="8" w:space="0" w:color="auto"/>
              <w:left w:val="single" w:sz="8" w:space="0" w:color="auto"/>
              <w:bottom w:val="single" w:sz="8" w:space="0" w:color="auto"/>
              <w:right w:val="nil"/>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c>
          <w:tcPr>
            <w:tcW w:w="3074" w:type="dxa"/>
            <w:tcBorders>
              <w:top w:val="single" w:sz="8" w:space="0" w:color="auto"/>
              <w:left w:val="single" w:sz="8" w:space="0" w:color="auto"/>
              <w:bottom w:val="single" w:sz="8" w:space="0" w:color="auto"/>
              <w:right w:val="nil"/>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c>
          <w:tcPr>
            <w:tcW w:w="1502" w:type="dxa"/>
            <w:tcBorders>
              <w:top w:val="single" w:sz="8" w:space="0" w:color="auto"/>
              <w:left w:val="single" w:sz="8" w:space="0" w:color="auto"/>
              <w:bottom w:val="single" w:sz="8" w:space="0" w:color="auto"/>
              <w:right w:val="nil"/>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c>
          <w:tcPr>
            <w:tcW w:w="959" w:type="dxa"/>
            <w:tcBorders>
              <w:top w:val="single" w:sz="8" w:space="0" w:color="auto"/>
              <w:left w:val="single" w:sz="8" w:space="0" w:color="auto"/>
              <w:bottom w:val="single" w:sz="8" w:space="0" w:color="auto"/>
              <w:right w:val="nil"/>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c>
          <w:tcPr>
            <w:tcW w:w="1817" w:type="dxa"/>
            <w:tcBorders>
              <w:top w:val="single" w:sz="8" w:space="0" w:color="auto"/>
              <w:left w:val="single" w:sz="8" w:space="0" w:color="auto"/>
              <w:bottom w:val="single" w:sz="8" w:space="0" w:color="auto"/>
              <w:right w:val="nil"/>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c>
          <w:tcPr>
            <w:tcW w:w="1581" w:type="dxa"/>
            <w:tcBorders>
              <w:top w:val="single" w:sz="8" w:space="0" w:color="auto"/>
              <w:left w:val="single" w:sz="8" w:space="0" w:color="auto"/>
              <w:bottom w:val="single" w:sz="8" w:space="0" w:color="auto"/>
              <w:right w:val="nil"/>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c>
          <w:tcPr>
            <w:tcW w:w="1572" w:type="dxa"/>
            <w:tcBorders>
              <w:top w:val="single" w:sz="8" w:space="0" w:color="auto"/>
              <w:left w:val="single" w:sz="8" w:space="0" w:color="auto"/>
              <w:bottom w:val="single" w:sz="8" w:space="0" w:color="auto"/>
              <w:right w:val="nil"/>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c>
          <w:tcPr>
            <w:tcW w:w="2551" w:type="dxa"/>
            <w:tcBorders>
              <w:top w:val="single" w:sz="8" w:space="0" w:color="auto"/>
              <w:left w:val="single" w:sz="8" w:space="0" w:color="auto"/>
              <w:bottom w:val="single" w:sz="8" w:space="0" w:color="auto"/>
              <w:right w:val="single" w:sz="8" w:space="0" w:color="auto"/>
            </w:tcBorders>
            <w:shd w:val="clear" w:color="auto" w:fill="FFFFFF"/>
          </w:tcPr>
          <w:p w:rsidR="00FE0EB1" w:rsidRPr="005D1C56" w:rsidRDefault="00FE0EB1" w:rsidP="00AA4B7F">
            <w:pPr>
              <w:pStyle w:val="NormalWeb"/>
              <w:spacing w:before="120" w:beforeAutospacing="0"/>
              <w:rPr>
                <w:lang w:val="vi-VN" w:eastAsia="en-US"/>
              </w:rPr>
            </w:pPr>
          </w:p>
        </w:tc>
        <w:tc>
          <w:tcPr>
            <w:tcW w:w="1899" w:type="dxa"/>
            <w:tcBorders>
              <w:top w:val="single" w:sz="8" w:space="0" w:color="auto"/>
              <w:left w:val="single" w:sz="8" w:space="0" w:color="auto"/>
              <w:bottom w:val="single" w:sz="8" w:space="0" w:color="auto"/>
              <w:right w:val="single" w:sz="8" w:space="0" w:color="auto"/>
            </w:tcBorders>
            <w:shd w:val="clear" w:color="auto" w:fill="FFFFFF"/>
            <w:hideMark/>
          </w:tcPr>
          <w:p w:rsidR="00FE0EB1" w:rsidRPr="00611D02" w:rsidRDefault="00FE0EB1" w:rsidP="00AA4B7F">
            <w:pPr>
              <w:pStyle w:val="NormalWeb"/>
              <w:spacing w:before="120" w:beforeAutospacing="0"/>
              <w:rPr>
                <w:lang w:val="en-US" w:eastAsia="en-US"/>
              </w:rPr>
            </w:pPr>
            <w:r w:rsidRPr="005D1C56">
              <w:rPr>
                <w:lang w:val="vi-VN" w:eastAsia="en-US"/>
              </w:rPr>
              <w:t> </w:t>
            </w:r>
          </w:p>
        </w:tc>
      </w:tr>
    </w:tbl>
    <w:p w:rsidR="00FE0EB1" w:rsidRPr="005D1C56" w:rsidRDefault="00FE0EB1" w:rsidP="00FE0EB1">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355"/>
        <w:gridCol w:w="10781"/>
      </w:tblGrid>
      <w:tr w:rsidR="00FE0EB1" w:rsidTr="00AA4B7F">
        <w:tc>
          <w:tcPr>
            <w:tcW w:w="4428" w:type="dxa"/>
            <w:tcMar>
              <w:top w:w="0" w:type="dxa"/>
              <w:left w:w="108" w:type="dxa"/>
              <w:bottom w:w="0" w:type="dxa"/>
              <w:right w:w="108" w:type="dxa"/>
            </w:tcMar>
            <w:hideMark/>
          </w:tcPr>
          <w:p w:rsidR="00FE0EB1" w:rsidRPr="00611D02" w:rsidRDefault="00FE0EB1" w:rsidP="00AA4B7F">
            <w:pPr>
              <w:pStyle w:val="NormalWeb"/>
              <w:spacing w:before="120" w:beforeAutospacing="0"/>
              <w:jc w:val="center"/>
              <w:rPr>
                <w:lang w:val="en-US" w:eastAsia="en-US"/>
              </w:rPr>
            </w:pPr>
            <w:r w:rsidRPr="00611D02">
              <w:rPr>
                <w:b/>
                <w:bCs/>
                <w:lang w:val="en-US" w:eastAsia="en-US"/>
              </w:rPr>
              <w:t>Người lập biểu</w:t>
            </w:r>
            <w:r w:rsidRPr="00611D02">
              <w:rPr>
                <w:lang w:val="en-US" w:eastAsia="en-US"/>
              </w:rPr>
              <w:br/>
            </w:r>
            <w:r w:rsidRPr="00611D02">
              <w:rPr>
                <w:i/>
                <w:iCs/>
                <w:lang w:val="en-US" w:eastAsia="en-US"/>
              </w:rPr>
              <w:t>(Ký, ghi rõ họ tên)</w:t>
            </w:r>
          </w:p>
        </w:tc>
        <w:tc>
          <w:tcPr>
            <w:tcW w:w="10989" w:type="dxa"/>
            <w:tcMar>
              <w:top w:w="0" w:type="dxa"/>
              <w:left w:w="108" w:type="dxa"/>
              <w:bottom w:w="0" w:type="dxa"/>
              <w:right w:w="108" w:type="dxa"/>
            </w:tcMar>
            <w:hideMark/>
          </w:tcPr>
          <w:p w:rsidR="00FE0EB1" w:rsidRPr="00611D02" w:rsidRDefault="00FE0EB1" w:rsidP="00AA4B7F">
            <w:pPr>
              <w:pStyle w:val="NormalWeb"/>
              <w:spacing w:before="120" w:beforeAutospacing="0"/>
              <w:jc w:val="center"/>
              <w:rPr>
                <w:lang w:val="en-US" w:eastAsia="en-US"/>
              </w:rPr>
            </w:pPr>
            <w:r w:rsidRPr="00611D02">
              <w:rPr>
                <w:b/>
                <w:bCs/>
                <w:lang w:val="en-US" w:eastAsia="en-US"/>
              </w:rPr>
              <w:t>Lãnh đạo, cơ quan, tổ chức, đơn vị</w:t>
            </w:r>
            <w:r w:rsidRPr="00611D02">
              <w:rPr>
                <w:b/>
                <w:bCs/>
                <w:lang w:val="en-US" w:eastAsia="en-US"/>
              </w:rPr>
              <w:br/>
            </w:r>
            <w:r w:rsidRPr="00611D02">
              <w:rPr>
                <w:i/>
                <w:iCs/>
                <w:lang w:val="en-US" w:eastAsia="en-US"/>
              </w:rPr>
              <w:t>(Ký, đóng dấu)</w:t>
            </w:r>
          </w:p>
        </w:tc>
      </w:tr>
    </w:tbl>
    <w:p w:rsidR="00FE0EB1" w:rsidRDefault="00FE0EB1" w:rsidP="00FE0EB1">
      <w:pPr>
        <w:rPr>
          <w:rFonts w:eastAsia="Times New Roman"/>
          <w:sz w:val="28"/>
        </w:rPr>
      </w:pPr>
    </w:p>
    <w:p w:rsidR="00890E2E" w:rsidRPr="00FE0EB1" w:rsidRDefault="00890E2E" w:rsidP="00FE0EB1"/>
    <w:sectPr w:rsidR="00890E2E" w:rsidRPr="00FE0EB1" w:rsidSect="00FE0EB1">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0D8" w:rsidRDefault="00A910D8" w:rsidP="00A910D8">
      <w:pPr>
        <w:spacing w:after="0" w:line="240" w:lineRule="auto"/>
      </w:pPr>
      <w:r>
        <w:separator/>
      </w:r>
    </w:p>
  </w:endnote>
  <w:endnote w:type="continuationSeparator" w:id="0">
    <w:p w:rsidR="00A910D8" w:rsidRDefault="00A910D8" w:rsidP="00A91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0D8" w:rsidRDefault="00A910D8" w:rsidP="00A910D8">
      <w:pPr>
        <w:spacing w:after="0" w:line="240" w:lineRule="auto"/>
      </w:pPr>
      <w:r>
        <w:separator/>
      </w:r>
    </w:p>
  </w:footnote>
  <w:footnote w:type="continuationSeparator" w:id="0">
    <w:p w:rsidR="00A910D8" w:rsidRDefault="00A910D8" w:rsidP="00A910D8">
      <w:pPr>
        <w:spacing w:after="0" w:line="240" w:lineRule="auto"/>
      </w:pPr>
      <w:r>
        <w:continuationSeparator/>
      </w:r>
    </w:p>
  </w:footnote>
  <w:footnote w:id="1">
    <w:p w:rsidR="00FE0EB1" w:rsidRPr="00283C2F" w:rsidRDefault="00FE0EB1" w:rsidP="00FE0EB1">
      <w:pPr>
        <w:pStyle w:val="FootnoteText"/>
        <w:rPr>
          <w:rFonts w:ascii="Times New Roman" w:hAnsi="Times New Roman"/>
          <w:lang w:val="nl-NL"/>
        </w:rPr>
      </w:pPr>
      <w:r w:rsidRPr="00FD64A1">
        <w:rPr>
          <w:rStyle w:val="FootnoteReference"/>
          <w:rFonts w:ascii="Times New Roman" w:hAnsi="Times New Roman"/>
        </w:rPr>
        <w:footnoteRef/>
      </w:r>
      <w:r w:rsidRPr="00283C2F">
        <w:rPr>
          <w:rFonts w:ascii="Times New Roman" w:hAnsi="Times New Roman"/>
          <w:lang w:val="nl-NL"/>
        </w:rPr>
        <w:t xml:space="preserve"> Báo cáo viên pháp luật cấp tỉnh có thể đăng ký ở các lĩnh vực PBGDPL chung như dân sự, hình sự, hành chính… hoặc lĩnh vực liên quan đến đặc thù từng ngành, lĩnh vực như: kinh tế, thống kê, thanh tra, tôn giáo…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C88"/>
    <w:multiLevelType w:val="hybridMultilevel"/>
    <w:tmpl w:val="38CA22D4"/>
    <w:lvl w:ilvl="0" w:tplc="FC0E5D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7102E5"/>
    <w:multiLevelType w:val="hybridMultilevel"/>
    <w:tmpl w:val="AEC8A3AC"/>
    <w:lvl w:ilvl="0" w:tplc="607E5C1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B15905"/>
    <w:multiLevelType w:val="hybridMultilevel"/>
    <w:tmpl w:val="38CA22D4"/>
    <w:lvl w:ilvl="0" w:tplc="FC0E5D0E">
      <w:start w:val="1"/>
      <w:numFmt w:val="decimal"/>
      <w:lvlText w:val="(%1)"/>
      <w:lvlJc w:val="left"/>
      <w:pPr>
        <w:tabs>
          <w:tab w:val="num" w:pos="480"/>
        </w:tabs>
        <w:ind w:left="4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57"/>
    <w:rsid w:val="00084250"/>
    <w:rsid w:val="000B6334"/>
    <w:rsid w:val="00117AB6"/>
    <w:rsid w:val="0015463F"/>
    <w:rsid w:val="00193641"/>
    <w:rsid w:val="001C453A"/>
    <w:rsid w:val="001D16E8"/>
    <w:rsid w:val="001D6EBE"/>
    <w:rsid w:val="00231600"/>
    <w:rsid w:val="002C73F3"/>
    <w:rsid w:val="002E1B42"/>
    <w:rsid w:val="00385B57"/>
    <w:rsid w:val="00395293"/>
    <w:rsid w:val="00407656"/>
    <w:rsid w:val="00427285"/>
    <w:rsid w:val="004D1D52"/>
    <w:rsid w:val="00510F9C"/>
    <w:rsid w:val="00546164"/>
    <w:rsid w:val="00622F0D"/>
    <w:rsid w:val="00667E76"/>
    <w:rsid w:val="0076159D"/>
    <w:rsid w:val="007832F7"/>
    <w:rsid w:val="00890E2E"/>
    <w:rsid w:val="00A03381"/>
    <w:rsid w:val="00A910D8"/>
    <w:rsid w:val="00AD7E5F"/>
    <w:rsid w:val="00C633BF"/>
    <w:rsid w:val="00CB5327"/>
    <w:rsid w:val="00CF4F22"/>
    <w:rsid w:val="00DB7E4A"/>
    <w:rsid w:val="00EA47BA"/>
    <w:rsid w:val="00EC4239"/>
    <w:rsid w:val="00ED5C73"/>
    <w:rsid w:val="00EE0ACF"/>
    <w:rsid w:val="00FE0EB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Straight Arrow Connector 3"/>
        <o:r id="V:Rule2" type="connector" idref="#Straight Arrow Connector 4"/>
        <o:r id="V:Rule3" type="connector" idref="#Straight Arrow Connector 5"/>
      </o:rules>
    </o:shapelayout>
  </w:shapeDefaults>
  <w:decimalSymbol w:val=","/>
  <w:listSeparator w:val=","/>
  <w15:chartTrackingRefBased/>
  <w15:docId w15:val="{54374323-F464-4362-B0C5-153AE42D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ACF"/>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EE0ACF"/>
    <w:pPr>
      <w:keepNext/>
      <w:spacing w:before="240" w:after="60" w:line="240" w:lineRule="auto"/>
      <w:ind w:firstLine="567"/>
      <w:jc w:val="both"/>
      <w:outlineLvl w:val="1"/>
    </w:pPr>
    <w:rPr>
      <w:rFonts w:ascii="Arial" w:eastAsia="Times New Roman"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0ACF"/>
    <w:rPr>
      <w:rFonts w:ascii="Arial" w:eastAsia="Times New Roman" w:hAnsi="Arial" w:cs="Times New Roman"/>
      <w:b/>
      <w:bCs/>
      <w:i/>
      <w:iCs/>
      <w:sz w:val="28"/>
      <w:szCs w:val="28"/>
      <w:lang w:val="x-none" w:eastAsia="x-none"/>
    </w:rPr>
  </w:style>
  <w:style w:type="paragraph" w:styleId="NormalWeb">
    <w:name w:val="Normal (Web)"/>
    <w:basedOn w:val="Normal"/>
    <w:link w:val="NormalWebChar"/>
    <w:rsid w:val="00EE0ACF"/>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BodyTextIndent2">
    <w:name w:val="Body Text Indent 2"/>
    <w:basedOn w:val="Normal"/>
    <w:link w:val="BodyTextIndent2Char"/>
    <w:rsid w:val="00EE0ACF"/>
    <w:pPr>
      <w:tabs>
        <w:tab w:val="num" w:pos="-603"/>
      </w:tabs>
      <w:spacing w:before="120" w:after="0" w:line="240" w:lineRule="auto"/>
      <w:ind w:firstLine="720"/>
    </w:pPr>
    <w:rPr>
      <w:rFonts w:ascii=".VnTime" w:eastAsia="Times New Roman" w:hAnsi=".VnTime"/>
      <w:bCs/>
      <w:sz w:val="28"/>
      <w:szCs w:val="28"/>
      <w:lang w:val="pt-BR" w:eastAsia="x-none"/>
    </w:rPr>
  </w:style>
  <w:style w:type="character" w:customStyle="1" w:styleId="BodyTextIndent2Char">
    <w:name w:val="Body Text Indent 2 Char"/>
    <w:basedOn w:val="DefaultParagraphFont"/>
    <w:link w:val="BodyTextIndent2"/>
    <w:rsid w:val="00EE0ACF"/>
    <w:rPr>
      <w:rFonts w:ascii=".VnTime" w:eastAsia="Times New Roman" w:hAnsi=".VnTime" w:cs="Times New Roman"/>
      <w:bCs/>
      <w:sz w:val="28"/>
      <w:szCs w:val="28"/>
      <w:lang w:val="pt-BR" w:eastAsia="x-none"/>
    </w:rPr>
  </w:style>
  <w:style w:type="character" w:customStyle="1" w:styleId="NormalWebChar">
    <w:name w:val="Normal (Web) Char"/>
    <w:link w:val="NormalWeb"/>
    <w:locked/>
    <w:rsid w:val="00EE0ACF"/>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117AB6"/>
    <w:rPr>
      <w:color w:val="0000FF"/>
      <w:u w:val="single"/>
    </w:rPr>
  </w:style>
  <w:style w:type="paragraph" w:styleId="FootnoteText">
    <w:name w:val="footnote text"/>
    <w:basedOn w:val="Normal"/>
    <w:link w:val="FootnoteTextChar"/>
    <w:rsid w:val="00A910D8"/>
    <w:pPr>
      <w:spacing w:after="0" w:line="240" w:lineRule="auto"/>
    </w:pPr>
    <w:rPr>
      <w:rFonts w:ascii=".VnTime" w:eastAsia="Times New Roman" w:hAnsi=".VnTime"/>
      <w:sz w:val="20"/>
      <w:szCs w:val="20"/>
      <w:lang w:val="x-none" w:eastAsia="x-none"/>
    </w:rPr>
  </w:style>
  <w:style w:type="character" w:customStyle="1" w:styleId="FootnoteTextChar">
    <w:name w:val="Footnote Text Char"/>
    <w:basedOn w:val="DefaultParagraphFont"/>
    <w:link w:val="FootnoteText"/>
    <w:rsid w:val="00A910D8"/>
    <w:rPr>
      <w:rFonts w:ascii=".VnTime" w:eastAsia="Times New Roman" w:hAnsi=".VnTime" w:cs="Times New Roman"/>
      <w:sz w:val="20"/>
      <w:szCs w:val="20"/>
      <w:lang w:val="x-none" w:eastAsia="x-none"/>
    </w:rPr>
  </w:style>
  <w:style w:type="character" w:styleId="FootnoteReference">
    <w:name w:val="footnote reference"/>
    <w:rsid w:val="00A910D8"/>
    <w:rPr>
      <w:vertAlign w:val="superscript"/>
    </w:rPr>
  </w:style>
  <w:style w:type="paragraph" w:styleId="Header">
    <w:name w:val="header"/>
    <w:basedOn w:val="Normal"/>
    <w:link w:val="HeaderChar"/>
    <w:uiPriority w:val="99"/>
    <w:unhideWhenUsed/>
    <w:rsid w:val="00A91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0D8"/>
    <w:rPr>
      <w:rFonts w:ascii="Calibri" w:eastAsia="Calibri" w:hAnsi="Calibri" w:cs="Times New Roman"/>
      <w:lang w:val="en-US"/>
    </w:rPr>
  </w:style>
  <w:style w:type="paragraph" w:styleId="Footer">
    <w:name w:val="footer"/>
    <w:basedOn w:val="Normal"/>
    <w:link w:val="FooterChar"/>
    <w:uiPriority w:val="99"/>
    <w:unhideWhenUsed/>
    <w:rsid w:val="00A91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0D8"/>
    <w:rPr>
      <w:rFonts w:ascii="Calibri" w:eastAsia="Calibri" w:hAnsi="Calibri" w:cs="Times New Roman"/>
      <w:lang w:val="en-US"/>
    </w:rPr>
  </w:style>
  <w:style w:type="character" w:customStyle="1" w:styleId="apple-converted-space">
    <w:name w:val="apple-converted-space"/>
    <w:rsid w:val="00FE0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1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JACKTHI</dc:creator>
  <cp:keywords/>
  <dc:description/>
  <cp:lastModifiedBy>JACKTHI</cp:lastModifiedBy>
  <cp:revision>34</cp:revision>
  <dcterms:created xsi:type="dcterms:W3CDTF">2017-10-31T01:30:00Z</dcterms:created>
  <dcterms:modified xsi:type="dcterms:W3CDTF">2017-11-13T08:53:00Z</dcterms:modified>
</cp:coreProperties>
</file>