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E9E4" w14:textId="77777777" w:rsidR="00F31022" w:rsidRPr="00F31022" w:rsidRDefault="00F31022" w:rsidP="00F31022">
      <w:pPr>
        <w:pStyle w:val="Heading2"/>
        <w:ind w:firstLine="0"/>
        <w:jc w:val="center"/>
        <w:rPr>
          <w:rFonts w:ascii="Times New Roman" w:hAnsi="Times New Roman"/>
          <w:bCs w:val="0"/>
          <w:i w:val="0"/>
          <w:lang w:val="nl-NL"/>
        </w:rPr>
      </w:pPr>
      <w:r w:rsidRPr="00F31022">
        <w:rPr>
          <w:rFonts w:ascii="Times New Roman" w:hAnsi="Times New Roman"/>
          <w:i w:val="0"/>
          <w:lang w:val="nl-NL"/>
        </w:rPr>
        <w:t>Thay đổi công chứng viên hướng dẫn tập sự trong trường hợp người tập sự đề nghị thay đổi</w:t>
      </w:r>
    </w:p>
    <w:p w14:paraId="41700DF3" w14:textId="77777777" w:rsidR="00F31022" w:rsidRDefault="00F31022" w:rsidP="00F31022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bookmarkStart w:id="0" w:name="_GoBack"/>
      <w:bookmarkEnd w:id="0"/>
    </w:p>
    <w:p w14:paraId="7C8C7823" w14:textId="68AC9F81" w:rsidR="00F31022" w:rsidRPr="008B2748" w:rsidRDefault="00F31022" w:rsidP="00F31022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93419">
        <w:rPr>
          <w:rFonts w:ascii="Times New Roman" w:hAnsi="Times New Roman"/>
          <w:b/>
          <w:bCs/>
          <w:sz w:val="28"/>
          <w:szCs w:val="28"/>
          <w:lang w:val="nl-NL"/>
        </w:rPr>
        <w:t>Trình tự thực hiện:</w:t>
      </w:r>
    </w:p>
    <w:p w14:paraId="33E9CC47" w14:textId="77777777" w:rsidR="00F31022" w:rsidRPr="008B2748" w:rsidRDefault="00F31022" w:rsidP="00F31022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8B2748">
        <w:rPr>
          <w:rFonts w:ascii="Times New Roman" w:hAnsi="Times New Roman"/>
          <w:sz w:val="28"/>
          <w:szCs w:val="28"/>
          <w:lang w:val="nl-NL"/>
        </w:rPr>
        <w:t>- Người tập sự đề nghị thay đổi công chứng viên hướng dẫn tập sự;</w:t>
      </w:r>
    </w:p>
    <w:p w14:paraId="2B4E997C" w14:textId="77777777" w:rsidR="00F31022" w:rsidRPr="008B2748" w:rsidRDefault="00F31022" w:rsidP="00F31022">
      <w:pPr>
        <w:widowControl w:val="0"/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8B2748"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093419">
        <w:rPr>
          <w:rFonts w:ascii="Times New Roman" w:hAnsi="Times New Roman"/>
          <w:sz w:val="28"/>
          <w:szCs w:val="28"/>
          <w:lang w:val="vi-VN"/>
        </w:rPr>
        <w:t xml:space="preserve">Tổ chức hành nghề công chứng </w:t>
      </w:r>
      <w:r w:rsidRPr="008B2748">
        <w:rPr>
          <w:rFonts w:ascii="Times New Roman" w:hAnsi="Times New Roman"/>
          <w:sz w:val="28"/>
          <w:szCs w:val="28"/>
          <w:lang w:val="nl-NL"/>
        </w:rPr>
        <w:t xml:space="preserve">phân công công chứng viên khác hướng dẫn tập sự; trường hợp </w:t>
      </w:r>
      <w:r w:rsidRPr="00093419">
        <w:rPr>
          <w:rFonts w:ascii="Times New Roman" w:hAnsi="Times New Roman"/>
          <w:sz w:val="28"/>
          <w:szCs w:val="28"/>
          <w:lang w:val="vi-VN"/>
        </w:rPr>
        <w:t xml:space="preserve">không có công chứng </w:t>
      </w:r>
      <w:r w:rsidRPr="008B2748">
        <w:rPr>
          <w:rFonts w:ascii="Times New Roman" w:hAnsi="Times New Roman"/>
          <w:sz w:val="28"/>
          <w:szCs w:val="28"/>
          <w:lang w:val="nl-NL"/>
        </w:rPr>
        <w:t xml:space="preserve">viên </w:t>
      </w:r>
      <w:r w:rsidRPr="00093419">
        <w:rPr>
          <w:rFonts w:ascii="Times New Roman" w:hAnsi="Times New Roman"/>
          <w:sz w:val="28"/>
          <w:szCs w:val="28"/>
          <w:lang w:val="vi-VN"/>
        </w:rPr>
        <w:t xml:space="preserve">khác đủ điều kiện </w:t>
      </w:r>
      <w:r w:rsidRPr="008B2748">
        <w:rPr>
          <w:rFonts w:ascii="Times New Roman" w:hAnsi="Times New Roman"/>
          <w:sz w:val="28"/>
          <w:szCs w:val="28"/>
          <w:lang w:val="nl-NL"/>
        </w:rPr>
        <w:t>hướng dẫn tập sự thì tổ chức hành nghề công chứng</w:t>
      </w:r>
      <w:r w:rsidRPr="00093419">
        <w:rPr>
          <w:rFonts w:ascii="Times New Roman" w:hAnsi="Times New Roman"/>
          <w:sz w:val="28"/>
          <w:szCs w:val="28"/>
          <w:lang w:val="vi-VN"/>
        </w:rPr>
        <w:t xml:space="preserve"> thông báo </w:t>
      </w:r>
      <w:r w:rsidRPr="008B2748">
        <w:rPr>
          <w:rFonts w:ascii="Times New Roman" w:hAnsi="Times New Roman"/>
          <w:sz w:val="28"/>
          <w:szCs w:val="28"/>
          <w:lang w:val="nl-NL"/>
        </w:rPr>
        <w:t xml:space="preserve">bằng văn bản </w:t>
      </w:r>
      <w:r w:rsidRPr="00093419">
        <w:rPr>
          <w:rFonts w:ascii="Times New Roman" w:hAnsi="Times New Roman"/>
          <w:sz w:val="28"/>
          <w:szCs w:val="28"/>
          <w:lang w:val="vi-VN"/>
        </w:rPr>
        <w:t xml:space="preserve">cho </w:t>
      </w:r>
      <w:r w:rsidRPr="008B2748">
        <w:rPr>
          <w:rFonts w:ascii="Times New Roman" w:hAnsi="Times New Roman"/>
          <w:sz w:val="28"/>
          <w:szCs w:val="28"/>
          <w:lang w:val="nl-NL"/>
        </w:rPr>
        <w:t>Sở Tư pháp;</w:t>
      </w:r>
    </w:p>
    <w:p w14:paraId="0162EDC9" w14:textId="77777777" w:rsidR="00F31022" w:rsidRPr="008B2748" w:rsidRDefault="00F31022" w:rsidP="00F31022">
      <w:pPr>
        <w:widowControl w:val="0"/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8B2748">
        <w:rPr>
          <w:rFonts w:ascii="Times New Roman" w:hAnsi="Times New Roman"/>
          <w:sz w:val="28"/>
          <w:szCs w:val="28"/>
          <w:lang w:val="nl-NL"/>
        </w:rPr>
        <w:t>-</w:t>
      </w:r>
      <w:r w:rsidRPr="00093419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8B2748">
        <w:rPr>
          <w:rFonts w:ascii="Times New Roman" w:hAnsi="Times New Roman"/>
          <w:sz w:val="28"/>
          <w:szCs w:val="28"/>
          <w:lang w:val="nl-NL"/>
        </w:rPr>
        <w:t>Sở Tư pháp</w:t>
      </w:r>
      <w:r w:rsidRPr="00093419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8B2748">
        <w:rPr>
          <w:rFonts w:ascii="Times New Roman" w:hAnsi="Times New Roman"/>
          <w:sz w:val="28"/>
          <w:szCs w:val="28"/>
          <w:lang w:val="nl-NL"/>
        </w:rPr>
        <w:t>chỉ định</w:t>
      </w:r>
      <w:r w:rsidRPr="00093419">
        <w:rPr>
          <w:rFonts w:ascii="Times New Roman" w:hAnsi="Times New Roman"/>
          <w:sz w:val="28"/>
          <w:szCs w:val="28"/>
          <w:lang w:val="vi-VN"/>
        </w:rPr>
        <w:t xml:space="preserve"> tổ chức hành nghề công chứng khác</w:t>
      </w:r>
      <w:r w:rsidRPr="008B2748">
        <w:rPr>
          <w:rFonts w:ascii="Times New Roman" w:hAnsi="Times New Roman"/>
          <w:sz w:val="28"/>
          <w:szCs w:val="28"/>
          <w:lang w:val="nl-NL"/>
        </w:rPr>
        <w:t xml:space="preserve"> nhận người tập sự và </w:t>
      </w:r>
      <w:r w:rsidRPr="00093419">
        <w:rPr>
          <w:rFonts w:ascii="Times New Roman" w:hAnsi="Times New Roman"/>
          <w:sz w:val="28"/>
          <w:szCs w:val="28"/>
          <w:lang w:val="vi-VN"/>
        </w:rPr>
        <w:t xml:space="preserve">cử công chứng </w:t>
      </w:r>
      <w:r w:rsidRPr="008B2748">
        <w:rPr>
          <w:rFonts w:ascii="Times New Roman" w:hAnsi="Times New Roman"/>
          <w:sz w:val="28"/>
          <w:szCs w:val="28"/>
          <w:lang w:val="nl-NL"/>
        </w:rPr>
        <w:t xml:space="preserve">viên </w:t>
      </w:r>
      <w:r w:rsidRPr="00093419">
        <w:rPr>
          <w:rFonts w:ascii="Times New Roman" w:hAnsi="Times New Roman"/>
          <w:sz w:val="28"/>
          <w:szCs w:val="28"/>
          <w:lang w:val="vi-VN"/>
        </w:rPr>
        <w:t>hướng dẫn</w:t>
      </w:r>
      <w:r w:rsidRPr="008B2748">
        <w:rPr>
          <w:rFonts w:ascii="Times New Roman" w:hAnsi="Times New Roman"/>
          <w:sz w:val="28"/>
          <w:szCs w:val="28"/>
          <w:lang w:val="nl-NL"/>
        </w:rPr>
        <w:t xml:space="preserve"> tập sự</w:t>
      </w:r>
      <w:r w:rsidRPr="00093419">
        <w:rPr>
          <w:rFonts w:ascii="Times New Roman" w:hAnsi="Times New Roman"/>
          <w:sz w:val="28"/>
          <w:szCs w:val="28"/>
          <w:lang w:val="vi-VN"/>
        </w:rPr>
        <w:t>.</w:t>
      </w:r>
    </w:p>
    <w:p w14:paraId="4B48F34A" w14:textId="77777777" w:rsidR="00F31022" w:rsidRPr="00093419" w:rsidRDefault="00F31022" w:rsidP="00F31022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093419">
        <w:rPr>
          <w:rFonts w:ascii="Times New Roman" w:hAnsi="Times New Roman"/>
          <w:b/>
          <w:bCs/>
          <w:sz w:val="28"/>
          <w:szCs w:val="28"/>
          <w:lang w:val="nl-NL"/>
        </w:rPr>
        <w:t xml:space="preserve">Cách thức thực hiện: </w:t>
      </w:r>
      <w:r w:rsidRPr="00093419">
        <w:rPr>
          <w:rFonts w:ascii="Times New Roman" w:hAnsi="Times New Roman"/>
          <w:sz w:val="28"/>
          <w:szCs w:val="28"/>
          <w:lang w:val="nl-NL"/>
        </w:rPr>
        <w:t xml:space="preserve">Hồ sơ được nộp trực tiếp tại bộ phận tiếp nhận hồ sơ hoặc qua hệ thống bưu chính đến Sở Tư pháp </w:t>
      </w:r>
      <w:r w:rsidRPr="008B2748">
        <w:rPr>
          <w:rFonts w:ascii="Times New Roman" w:hAnsi="Times New Roman"/>
          <w:sz w:val="28"/>
          <w:szCs w:val="28"/>
          <w:lang w:val="nl-NL"/>
        </w:rPr>
        <w:t>nơi có tổ chức hành nghề công chứng nhận tập sự</w:t>
      </w:r>
    </w:p>
    <w:p w14:paraId="48AA2B5C" w14:textId="77777777" w:rsidR="00F31022" w:rsidRPr="00093419" w:rsidRDefault="00F31022" w:rsidP="00F31022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93419">
        <w:rPr>
          <w:rFonts w:ascii="Times New Roman" w:hAnsi="Times New Roman"/>
          <w:b/>
          <w:bCs/>
          <w:sz w:val="28"/>
          <w:szCs w:val="28"/>
          <w:lang w:val="nl-NL"/>
        </w:rPr>
        <w:t>Thành phần hồ sơ</w:t>
      </w:r>
      <w:r w:rsidRPr="00093419">
        <w:rPr>
          <w:rFonts w:ascii="Times New Roman" w:hAnsi="Times New Roman"/>
          <w:b/>
          <w:sz w:val="28"/>
          <w:szCs w:val="28"/>
          <w:lang w:val="nl-NL"/>
        </w:rPr>
        <w:t>:</w:t>
      </w:r>
      <w:r w:rsidRPr="00093419">
        <w:rPr>
          <w:rFonts w:ascii="Times New Roman" w:hAnsi="Times New Roman"/>
          <w:sz w:val="28"/>
          <w:szCs w:val="28"/>
          <w:lang w:val="nl-NL"/>
        </w:rPr>
        <w:t xml:space="preserve"> Thông báo bằng văn bản của tổ chức hành nghề công chứng về việc không có công chứng viên đủ điều kiện hướng dẫn tập sự</w:t>
      </w:r>
    </w:p>
    <w:p w14:paraId="434E46AF" w14:textId="77777777" w:rsidR="00F31022" w:rsidRPr="00093419" w:rsidRDefault="00F31022" w:rsidP="00F31022">
      <w:pPr>
        <w:pStyle w:val="BodyTextIndent2"/>
        <w:spacing w:line="320" w:lineRule="exact"/>
        <w:jc w:val="both"/>
        <w:rPr>
          <w:rFonts w:ascii="Times New Roman" w:hAnsi="Times New Roman"/>
          <w:lang w:val="nl-NL"/>
        </w:rPr>
      </w:pPr>
      <w:r w:rsidRPr="00093419">
        <w:rPr>
          <w:rFonts w:ascii="Times New Roman" w:hAnsi="Times New Roman"/>
          <w:b/>
          <w:lang w:val="nl-NL"/>
        </w:rPr>
        <w:t>Số lượng hồ sơ:</w:t>
      </w:r>
      <w:r w:rsidRPr="00093419">
        <w:rPr>
          <w:rFonts w:ascii="Times New Roman" w:hAnsi="Times New Roman"/>
          <w:lang w:val="nl-NL"/>
        </w:rPr>
        <w:t xml:space="preserve"> 01 bộ</w:t>
      </w:r>
    </w:p>
    <w:p w14:paraId="2CFA6E62" w14:textId="77777777" w:rsidR="00F31022" w:rsidRPr="00093419" w:rsidRDefault="00F31022" w:rsidP="00F31022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93419">
        <w:rPr>
          <w:rFonts w:ascii="Times New Roman" w:hAnsi="Times New Roman"/>
          <w:b/>
          <w:bCs/>
          <w:sz w:val="28"/>
          <w:szCs w:val="28"/>
          <w:lang w:val="nl-NL"/>
        </w:rPr>
        <w:t>Thời hạn giải quyết</w:t>
      </w:r>
      <w:r w:rsidRPr="00093419">
        <w:rPr>
          <w:rFonts w:ascii="Times New Roman" w:hAnsi="Times New Roman"/>
          <w:b/>
          <w:sz w:val="28"/>
          <w:szCs w:val="28"/>
          <w:lang w:val="nl-NL"/>
        </w:rPr>
        <w:t>:</w:t>
      </w:r>
      <w:r w:rsidRPr="00093419">
        <w:rPr>
          <w:rFonts w:ascii="Times New Roman" w:hAnsi="Times New Roman"/>
          <w:sz w:val="28"/>
          <w:szCs w:val="28"/>
          <w:lang w:val="nl-NL"/>
        </w:rPr>
        <w:t xml:space="preserve"> Trong thời hạn 07 ngày làm việc, </w:t>
      </w:r>
      <w:r w:rsidRPr="008B2748">
        <w:rPr>
          <w:rFonts w:ascii="Times New Roman" w:hAnsi="Times New Roman"/>
          <w:sz w:val="28"/>
          <w:szCs w:val="28"/>
          <w:lang w:val="nl-NL"/>
        </w:rPr>
        <w:t>kể từ ngày nhận được thông báo của tổ chức hành nghề công chứng</w:t>
      </w:r>
    </w:p>
    <w:p w14:paraId="1E697208" w14:textId="77777777" w:rsidR="00F31022" w:rsidRPr="00093419" w:rsidRDefault="00F31022" w:rsidP="00F31022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93419">
        <w:rPr>
          <w:rFonts w:ascii="Times New Roman" w:hAnsi="Times New Roman"/>
          <w:b/>
          <w:bCs/>
          <w:sz w:val="28"/>
          <w:szCs w:val="28"/>
          <w:lang w:val="nl-NL"/>
        </w:rPr>
        <w:t>Đối tượng thực hiện thủ tục hành chính</w:t>
      </w:r>
      <w:r w:rsidRPr="00093419">
        <w:rPr>
          <w:rFonts w:ascii="Times New Roman" w:hAnsi="Times New Roman"/>
          <w:b/>
          <w:sz w:val="28"/>
          <w:szCs w:val="28"/>
          <w:lang w:val="nl-NL"/>
        </w:rPr>
        <w:t>:</w:t>
      </w:r>
      <w:r w:rsidRPr="00093419">
        <w:rPr>
          <w:rFonts w:ascii="Times New Roman" w:hAnsi="Times New Roman"/>
          <w:sz w:val="28"/>
          <w:szCs w:val="28"/>
          <w:lang w:val="nl-NL"/>
        </w:rPr>
        <w:t xml:space="preserve"> Tổ chức hành nghề công chứng</w:t>
      </w:r>
    </w:p>
    <w:p w14:paraId="4E485ADF" w14:textId="77777777" w:rsidR="00F31022" w:rsidRPr="00093419" w:rsidRDefault="00F31022" w:rsidP="00F31022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93419">
        <w:rPr>
          <w:rFonts w:ascii="Times New Roman" w:hAnsi="Times New Roman"/>
          <w:b/>
          <w:bCs/>
          <w:sz w:val="28"/>
          <w:szCs w:val="28"/>
          <w:lang w:val="nl-NL"/>
        </w:rPr>
        <w:t>Cơ quan thực hiện thủ tục hành chính</w:t>
      </w:r>
      <w:r w:rsidRPr="00093419">
        <w:rPr>
          <w:rFonts w:ascii="Times New Roman" w:hAnsi="Times New Roman"/>
          <w:b/>
          <w:sz w:val="28"/>
          <w:szCs w:val="28"/>
          <w:lang w:val="nl-NL"/>
        </w:rPr>
        <w:t>:</w:t>
      </w:r>
      <w:r w:rsidRPr="00093419">
        <w:rPr>
          <w:rFonts w:ascii="Times New Roman" w:hAnsi="Times New Roman"/>
          <w:sz w:val="28"/>
          <w:szCs w:val="28"/>
          <w:lang w:val="nl-NL"/>
        </w:rPr>
        <w:t xml:space="preserve"> Sở Tư pháp</w:t>
      </w:r>
    </w:p>
    <w:p w14:paraId="48D2FF2B" w14:textId="77777777" w:rsidR="00F31022" w:rsidRPr="00093419" w:rsidRDefault="00F31022" w:rsidP="00F31022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93419">
        <w:rPr>
          <w:rFonts w:ascii="Times New Roman" w:hAnsi="Times New Roman"/>
          <w:b/>
          <w:bCs/>
          <w:sz w:val="28"/>
          <w:szCs w:val="28"/>
          <w:lang w:val="nl-NL"/>
        </w:rPr>
        <w:t>Kết quả thực hiện thủ tục hành chính:</w:t>
      </w:r>
      <w:r w:rsidRPr="00093419">
        <w:rPr>
          <w:rFonts w:ascii="Times New Roman" w:hAnsi="Times New Roman"/>
          <w:sz w:val="28"/>
          <w:szCs w:val="28"/>
          <w:lang w:val="nl-NL"/>
        </w:rPr>
        <w:t xml:space="preserve"> Văn bản của Sở Tư pháp </w:t>
      </w:r>
      <w:r w:rsidRPr="008B2748">
        <w:rPr>
          <w:rFonts w:ascii="Times New Roman" w:hAnsi="Times New Roman"/>
          <w:sz w:val="28"/>
          <w:szCs w:val="28"/>
          <w:lang w:val="nl-NL"/>
        </w:rPr>
        <w:t>chỉ định</w:t>
      </w:r>
      <w:r w:rsidRPr="00093419">
        <w:rPr>
          <w:rFonts w:ascii="Times New Roman" w:hAnsi="Times New Roman"/>
          <w:sz w:val="28"/>
          <w:szCs w:val="28"/>
          <w:lang w:val="vi-VN"/>
        </w:rPr>
        <w:t xml:space="preserve"> tổ chức hành nghề công chứng khác</w:t>
      </w:r>
      <w:r w:rsidRPr="008B2748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093419">
        <w:rPr>
          <w:rFonts w:ascii="Times New Roman" w:hAnsi="Times New Roman"/>
          <w:sz w:val="28"/>
          <w:szCs w:val="28"/>
          <w:lang w:val="vi-VN"/>
        </w:rPr>
        <w:t xml:space="preserve">cử công chứng </w:t>
      </w:r>
      <w:r w:rsidRPr="008B2748">
        <w:rPr>
          <w:rFonts w:ascii="Times New Roman" w:hAnsi="Times New Roman"/>
          <w:sz w:val="28"/>
          <w:szCs w:val="28"/>
          <w:lang w:val="nl-NL"/>
        </w:rPr>
        <w:t xml:space="preserve">viên </w:t>
      </w:r>
      <w:r w:rsidRPr="00093419">
        <w:rPr>
          <w:rFonts w:ascii="Times New Roman" w:hAnsi="Times New Roman"/>
          <w:sz w:val="28"/>
          <w:szCs w:val="28"/>
          <w:lang w:val="vi-VN"/>
        </w:rPr>
        <w:t>hướng dẫn</w:t>
      </w:r>
      <w:r w:rsidRPr="008B2748">
        <w:rPr>
          <w:rFonts w:ascii="Times New Roman" w:hAnsi="Times New Roman"/>
          <w:sz w:val="28"/>
          <w:szCs w:val="28"/>
          <w:lang w:val="nl-NL"/>
        </w:rPr>
        <w:t xml:space="preserve"> tập sự</w:t>
      </w:r>
    </w:p>
    <w:p w14:paraId="6193EC83" w14:textId="77777777" w:rsidR="00F31022" w:rsidRPr="00093419" w:rsidRDefault="00F31022" w:rsidP="00F31022">
      <w:pPr>
        <w:pStyle w:val="NormalWeb"/>
        <w:spacing w:before="120" w:beforeAutospacing="0" w:after="120" w:afterAutospacing="0" w:line="320" w:lineRule="exact"/>
        <w:ind w:firstLine="720"/>
        <w:jc w:val="both"/>
        <w:rPr>
          <w:bCs/>
          <w:sz w:val="28"/>
          <w:szCs w:val="28"/>
          <w:lang w:val="nl-NL"/>
        </w:rPr>
      </w:pPr>
      <w:r w:rsidRPr="00093419">
        <w:rPr>
          <w:b/>
          <w:bCs/>
          <w:sz w:val="28"/>
          <w:szCs w:val="28"/>
          <w:lang w:val="nl-NL"/>
        </w:rPr>
        <w:t xml:space="preserve">Lệ phí: </w:t>
      </w:r>
      <w:r w:rsidRPr="00093419">
        <w:rPr>
          <w:bCs/>
          <w:sz w:val="28"/>
          <w:szCs w:val="28"/>
          <w:lang w:val="nl-NL"/>
        </w:rPr>
        <w:t>Không</w:t>
      </w:r>
    </w:p>
    <w:p w14:paraId="02E539E8" w14:textId="77777777" w:rsidR="00F31022" w:rsidRPr="00093419" w:rsidRDefault="00F31022" w:rsidP="00F31022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93419">
        <w:rPr>
          <w:rFonts w:ascii="Times New Roman" w:hAnsi="Times New Roman"/>
          <w:b/>
          <w:bCs/>
          <w:sz w:val="28"/>
          <w:szCs w:val="28"/>
          <w:lang w:val="nl-NL"/>
        </w:rPr>
        <w:t>Yêu cầu, điều kiện thực hiện thủ tục hành chính</w:t>
      </w:r>
      <w:r w:rsidRPr="00093419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093419">
        <w:rPr>
          <w:rFonts w:ascii="Times New Roman" w:hAnsi="Times New Roman"/>
          <w:sz w:val="28"/>
          <w:szCs w:val="28"/>
          <w:lang w:val="nl-NL"/>
        </w:rPr>
        <w:t>Không</w:t>
      </w:r>
    </w:p>
    <w:p w14:paraId="2EEB245E" w14:textId="77777777" w:rsidR="00F31022" w:rsidRPr="00093419" w:rsidRDefault="00F31022" w:rsidP="00F31022">
      <w:pPr>
        <w:pStyle w:val="BodyTextIndent2"/>
        <w:spacing w:line="320" w:lineRule="exact"/>
        <w:jc w:val="both"/>
        <w:rPr>
          <w:rFonts w:ascii="Times New Roman" w:hAnsi="Times New Roman"/>
          <w:lang w:val="nl-NL"/>
        </w:rPr>
      </w:pPr>
      <w:r w:rsidRPr="00093419">
        <w:rPr>
          <w:rFonts w:ascii="Times New Roman" w:hAnsi="Times New Roman"/>
          <w:b/>
          <w:lang w:val="nl-NL"/>
        </w:rPr>
        <w:t xml:space="preserve">Mẫu đơn, mẫu tờ khai: </w:t>
      </w:r>
      <w:r w:rsidRPr="00093419">
        <w:rPr>
          <w:rFonts w:ascii="Times New Roman" w:hAnsi="Times New Roman"/>
          <w:lang w:val="nl-NL"/>
        </w:rPr>
        <w:t>Không</w:t>
      </w:r>
    </w:p>
    <w:p w14:paraId="0DDEEEA3" w14:textId="77777777" w:rsidR="00F31022" w:rsidRPr="00093419" w:rsidRDefault="00F31022" w:rsidP="00F31022">
      <w:pPr>
        <w:pStyle w:val="BodyTextIndent2"/>
        <w:spacing w:line="320" w:lineRule="exact"/>
        <w:jc w:val="both"/>
        <w:rPr>
          <w:rFonts w:ascii="Times New Roman" w:hAnsi="Times New Roman"/>
          <w:b/>
          <w:bCs w:val="0"/>
          <w:lang w:val="nl-NL"/>
        </w:rPr>
      </w:pPr>
      <w:r w:rsidRPr="00093419">
        <w:rPr>
          <w:rFonts w:ascii="Times New Roman" w:hAnsi="Times New Roman"/>
          <w:b/>
          <w:bCs w:val="0"/>
          <w:lang w:val="nl-NL"/>
        </w:rPr>
        <w:t>Căn cứ pháp lý:</w:t>
      </w:r>
    </w:p>
    <w:p w14:paraId="3C75AE72" w14:textId="77777777" w:rsidR="00F31022" w:rsidRPr="00093419" w:rsidRDefault="00F31022" w:rsidP="00F31022">
      <w:pPr>
        <w:pStyle w:val="BodyTextIndent2"/>
        <w:spacing w:line="320" w:lineRule="exact"/>
        <w:jc w:val="both"/>
        <w:rPr>
          <w:rFonts w:ascii="Times New Roman" w:hAnsi="Times New Roman"/>
          <w:lang w:val="nl-NL"/>
        </w:rPr>
      </w:pPr>
      <w:r w:rsidRPr="00093419">
        <w:rPr>
          <w:rFonts w:ascii="Times New Roman" w:hAnsi="Times New Roman"/>
          <w:bCs w:val="0"/>
          <w:lang w:val="nl-NL"/>
        </w:rPr>
        <w:t>- Luật công chứng số 53/2014/QH13;</w:t>
      </w:r>
    </w:p>
    <w:p w14:paraId="09B20CFB" w14:textId="77777777" w:rsidR="00F31022" w:rsidRPr="008B2748" w:rsidRDefault="00F31022" w:rsidP="00F31022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8B2748">
        <w:rPr>
          <w:rFonts w:ascii="Times New Roman" w:hAnsi="Times New Roman"/>
          <w:sz w:val="28"/>
          <w:szCs w:val="28"/>
          <w:lang w:val="nl-NL"/>
        </w:rPr>
        <w:t>- Thông tư số 04/2015/TT-BTP ngày 15/4/2015 của Bộ Tư pháp hướng dẫn tập sự hành nghề công chứng;</w:t>
      </w:r>
    </w:p>
    <w:p w14:paraId="0EA8AA31" w14:textId="77777777" w:rsidR="00F31022" w:rsidRDefault="00F31022" w:rsidP="00F31022">
      <w:pPr>
        <w:spacing w:before="120" w:after="120" w:line="240" w:lineRule="auto"/>
        <w:ind w:firstLine="720"/>
        <w:jc w:val="both"/>
        <w:rPr>
          <w:rFonts w:ascii="Times New Roman" w:eastAsia="Batang" w:hAnsi="Times New Roman"/>
          <w:color w:val="000000"/>
          <w:sz w:val="28"/>
          <w:szCs w:val="28"/>
          <w:lang w:val="nl-NL" w:eastAsia="ko-KR"/>
        </w:rPr>
      </w:pPr>
      <w:r>
        <w:rPr>
          <w:rFonts w:ascii="Times New Roman" w:eastAsia="Batang" w:hAnsi="Times New Roman"/>
          <w:color w:val="000000"/>
          <w:sz w:val="28"/>
          <w:szCs w:val="28"/>
          <w:lang w:val="nl-NL" w:eastAsia="ko-KR"/>
        </w:rPr>
        <w:t xml:space="preserve">- </w:t>
      </w:r>
      <w:r w:rsidRPr="00850818">
        <w:rPr>
          <w:rFonts w:ascii="Times New Roman" w:eastAsia="Batang" w:hAnsi="Times New Roman"/>
          <w:color w:val="000000"/>
          <w:sz w:val="28"/>
          <w:szCs w:val="28"/>
          <w:lang w:val="nl-NL" w:eastAsia="ko-KR"/>
        </w:rPr>
        <w:t xml:space="preserve">Quyết định số 42/2012/QĐ-UBND ngày </w:t>
      </w:r>
      <w:r>
        <w:rPr>
          <w:rFonts w:ascii="Times New Roman" w:eastAsia="Batang" w:hAnsi="Times New Roman"/>
          <w:color w:val="000000"/>
          <w:sz w:val="28"/>
          <w:szCs w:val="28"/>
          <w:lang w:val="nl-NL" w:eastAsia="ko-KR"/>
        </w:rPr>
        <w:t xml:space="preserve">28/11/2012 </w:t>
      </w:r>
      <w:r w:rsidRPr="00850818">
        <w:rPr>
          <w:rFonts w:ascii="Times New Roman" w:eastAsia="Batang" w:hAnsi="Times New Roman"/>
          <w:color w:val="000000"/>
          <w:sz w:val="28"/>
          <w:szCs w:val="28"/>
          <w:lang w:val="nl-NL" w:eastAsia="ko-KR"/>
        </w:rPr>
        <w:t>của Ủy ban nhân dân tỉnh An Giang ban hành quy chế tiếp nhận hồ sơ qua cổng thông tin điện tử; tiếp nhận hồ sơ hoặc trả kết quả giải quyết thủ tục hành chính bằng dịch vụ bưu chính trên địa bàn tỉnh An Giang.</w:t>
      </w:r>
    </w:p>
    <w:p w14:paraId="0AC6D727" w14:textId="6469B911" w:rsidR="001D16E8" w:rsidRPr="00F31022" w:rsidRDefault="001D16E8" w:rsidP="00F31022">
      <w:pPr>
        <w:rPr>
          <w:lang w:val="nl-NL"/>
        </w:rPr>
      </w:pPr>
    </w:p>
    <w:sectPr w:rsidR="001D16E8" w:rsidRPr="00F31022" w:rsidSect="00EE0ACF">
      <w:footerReference w:type="default" r:id="rId6"/>
      <w:pgSz w:w="11906" w:h="16838" w:code="9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210E" w14:textId="77777777" w:rsidR="002B1F1E" w:rsidRDefault="00E43A32">
      <w:pPr>
        <w:spacing w:after="0" w:line="240" w:lineRule="auto"/>
      </w:pPr>
      <w:r>
        <w:separator/>
      </w:r>
    </w:p>
  </w:endnote>
  <w:endnote w:type="continuationSeparator" w:id="0">
    <w:p w14:paraId="66585D54" w14:textId="77777777" w:rsidR="002B1F1E" w:rsidRDefault="00E4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08A8" w14:textId="676099C9" w:rsidR="00496333" w:rsidRDefault="00397B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022">
      <w:rPr>
        <w:noProof/>
      </w:rPr>
      <w:t>1</w:t>
    </w:r>
    <w:r>
      <w:rPr>
        <w:noProof/>
      </w:rPr>
      <w:fldChar w:fldCharType="end"/>
    </w:r>
  </w:p>
  <w:p w14:paraId="765EEA72" w14:textId="77777777" w:rsidR="00496333" w:rsidRDefault="00F3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A3A1" w14:textId="77777777" w:rsidR="002B1F1E" w:rsidRDefault="00E43A32">
      <w:pPr>
        <w:spacing w:after="0" w:line="240" w:lineRule="auto"/>
      </w:pPr>
      <w:r>
        <w:separator/>
      </w:r>
    </w:p>
  </w:footnote>
  <w:footnote w:type="continuationSeparator" w:id="0">
    <w:p w14:paraId="0004E8E1" w14:textId="77777777" w:rsidR="002B1F1E" w:rsidRDefault="00E43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57"/>
    <w:rsid w:val="000A388B"/>
    <w:rsid w:val="001D16E8"/>
    <w:rsid w:val="0029110C"/>
    <w:rsid w:val="002B1F1E"/>
    <w:rsid w:val="003629CE"/>
    <w:rsid w:val="00385B57"/>
    <w:rsid w:val="00397BE1"/>
    <w:rsid w:val="00713B8D"/>
    <w:rsid w:val="008E289A"/>
    <w:rsid w:val="008F5E35"/>
    <w:rsid w:val="00A83782"/>
    <w:rsid w:val="00AF673E"/>
    <w:rsid w:val="00CF2144"/>
    <w:rsid w:val="00E43A32"/>
    <w:rsid w:val="00EE0ACF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FEADA"/>
  <w15:chartTrackingRefBased/>
  <w15:docId w15:val="{54374323-F464-4362-B0C5-153AE42D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AC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0ACF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AC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ormalWeb">
    <w:name w:val="Normal (Web)"/>
    <w:basedOn w:val="Normal"/>
    <w:link w:val="NormalWebChar"/>
    <w:rsid w:val="00EE0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EE0ACF"/>
    <w:pPr>
      <w:tabs>
        <w:tab w:val="num" w:pos="-603"/>
      </w:tabs>
      <w:spacing w:before="120" w:after="0" w:line="240" w:lineRule="auto"/>
      <w:ind w:firstLine="720"/>
    </w:pPr>
    <w:rPr>
      <w:rFonts w:ascii=".VnTime" w:eastAsia="Times New Roman" w:hAnsi=".VnTime"/>
      <w:bCs/>
      <w:sz w:val="28"/>
      <w:szCs w:val="28"/>
      <w:lang w:val="pt-BR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E0ACF"/>
    <w:rPr>
      <w:rFonts w:ascii=".VnTime" w:eastAsia="Times New Roman" w:hAnsi=".VnTime" w:cs="Times New Roman"/>
      <w:bCs/>
      <w:sz w:val="28"/>
      <w:szCs w:val="28"/>
      <w:lang w:val="pt-BR" w:eastAsia="x-none"/>
    </w:rPr>
  </w:style>
  <w:style w:type="character" w:customStyle="1" w:styleId="NormalWebChar">
    <w:name w:val="Normal (Web) Char"/>
    <w:link w:val="NormalWeb"/>
    <w:locked/>
    <w:rsid w:val="00EE0A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97BE1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4"/>
      <w:szCs w:val="24"/>
      <w:lang w:val="x-none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97BE1"/>
    <w:rPr>
      <w:rFonts w:ascii="Calibri" w:eastAsia="Batang" w:hAnsi="Calibri" w:cs="Times New Roman"/>
      <w:sz w:val="24"/>
      <w:szCs w:val="24"/>
      <w:lang w:val="x-none" w:eastAsia="ko-KR"/>
    </w:rPr>
  </w:style>
  <w:style w:type="character" w:customStyle="1" w:styleId="normal-h1">
    <w:name w:val="normal-h1"/>
    <w:rsid w:val="00397BE1"/>
    <w:rPr>
      <w:rFonts w:ascii="Times New Roman" w:hAnsi="Times New Roman" w:cs="Times New Roman" w:hint="default"/>
      <w:sz w:val="24"/>
      <w:szCs w:val="24"/>
    </w:rPr>
  </w:style>
  <w:style w:type="character" w:styleId="FootnoteReference">
    <w:name w:val="footnote reference"/>
    <w:rsid w:val="00397BE1"/>
    <w:rPr>
      <w:vertAlign w:val="superscript"/>
    </w:rPr>
  </w:style>
  <w:style w:type="paragraph" w:customStyle="1" w:styleId="n-dieund">
    <w:name w:val="n-dieund"/>
    <w:basedOn w:val="Normal"/>
    <w:rsid w:val="00397BE1"/>
    <w:pPr>
      <w:tabs>
        <w:tab w:val="left" w:pos="567"/>
        <w:tab w:val="right" w:pos="4962"/>
        <w:tab w:val="right" w:pos="6663"/>
        <w:tab w:val="right" w:pos="8647"/>
        <w:tab w:val="right" w:pos="8931"/>
      </w:tabs>
      <w:spacing w:after="120" w:line="240" w:lineRule="auto"/>
      <w:ind w:firstLine="709"/>
      <w:jc w:val="both"/>
    </w:pPr>
    <w:rPr>
      <w:rFonts w:ascii=".VnTime" w:eastAsia="Times New Roman" w:hAnsi=".VnTime"/>
      <w:sz w:val="28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5E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5E35"/>
    <w:rPr>
      <w:rFonts w:ascii="Calibri" w:eastAsia="Calibri" w:hAnsi="Calibri" w:cs="Times New Roman"/>
      <w:lang w:val="en-US"/>
    </w:rPr>
  </w:style>
  <w:style w:type="character" w:customStyle="1" w:styleId="BodyTextIndentChar1">
    <w:name w:val="Body Text Indent Char1"/>
    <w:uiPriority w:val="99"/>
    <w:rsid w:val="008F5E35"/>
    <w:rPr>
      <w:rFonts w:ascii="Times New Roman" w:hAnsi="Times New Roman" w:cs="Arial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JACKTHI</dc:creator>
  <cp:keywords/>
  <dc:description/>
  <cp:lastModifiedBy>JACKTHI</cp:lastModifiedBy>
  <cp:revision>14</cp:revision>
  <dcterms:created xsi:type="dcterms:W3CDTF">2017-10-31T01:30:00Z</dcterms:created>
  <dcterms:modified xsi:type="dcterms:W3CDTF">2017-10-31T06:34:00Z</dcterms:modified>
</cp:coreProperties>
</file>